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桐城法院召开政法队伍教育整顿查纠整改环节动员部署会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4月13日上午，桐城市人民法院召开政法队伍教育整顿查纠整改环节动员部署会，党组书记、院长杨玲作动员讲话，全体干警参加会议。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上，首先传达了省、市政法队伍教育整顿查纠整改部署会会议精神，并对学习教育环节各项工作完成情况进行通报。杨玲指出，政法队伍教育整顿自开始以来，桐城法院始终把这项工作作为一项重大政治任务来抓，结合党史教育活动，实现了干警全员参与，并有序开展了政治教育、警示教育、英模教育、学习教育各个环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玲强调，查纠整改环节是政法队伍教育整顿的关键环节，全体干警要统一思想认识，一要把学习教育贯穿始终，筑牢政治忠诚，从思想自觉变成行动自觉；二是要准确把握好政治策略，广泛开展谈心谈话，引导干警打开心结，放下包袱，逐条逐项查摆问题；三是坚持开门整顿，提升整顿实效，坚持边查边治，围绕群众最关心、最直接的利益问题，不断提升服务群众的能力和水平，切实增强群众安全感和满意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（严娅）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A13E6"/>
    <w:rsid w:val="294A745D"/>
    <w:rsid w:val="750121E5"/>
    <w:rsid w:val="78370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dcterms:modified xsi:type="dcterms:W3CDTF">2021-04-13T07:07:45Z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BB757896B6F24C1D93F5924F33B3CE63</vt:lpwstr>
  </property>
</Properties>
</file>