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安庆市法院论文集中写作交流在桐城举行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为进一步提高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安庆市法院第33届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全国法院学术讨论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会推选论文质量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，7月15日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至16日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安庆市中级人民法院在桐城市组织举行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全市法院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论文集中写作交流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中院学术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论文工作组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、研究室干警及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全市重点论文作者等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20余人参加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座谈交流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。</w:t>
      </w:r>
    </w:p>
    <w:p>
      <w:pPr>
        <w:ind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座谈交流中，论文作者们结合自身工作实际阐述了论文的选题角度、具体构思、文章架构及存在的问题，大家就论文的选题内容、行文逻辑、数据采集及理论创新等方面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进行了集体审改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，互相交流了意见和观点。作者们表示将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结合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交流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会上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提出的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意见建议，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不断完善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论文修改，精准明确表述论文观点，严密论证逻辑，字斟句酌规范表述，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使之更加成熟、完善，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争取出精品论文。</w:t>
      </w:r>
    </w:p>
    <w:p>
      <w:pPr>
        <w:ind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审判研究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是衡量个人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单位业务能力和学术水平的重要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标尺。近年来，全市两级法院高度重视论文写作和案例组编工作，形成了浓厚的学术创作氛围。通过召开写作交流会，使大家可以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快速了解最前沿的法学观点、裁判思路和学术理论，养成深度思维、系统思维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良好习惯，深化理论认识，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把学术研讨和审执工作有机结合，更好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指导审判实践工作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，以不断提升审判质效，助力“安庆法院实践”。</w:t>
      </w:r>
    </w:p>
    <w:p>
      <w:pPr>
        <w:ind w:firstLineChars="200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（项琼）</w:t>
      </w:r>
    </w:p>
    <w:p>
      <w:pPr>
        <w:ind w:firstLineChars="200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4305" cy="3926205"/>
            <wp:effectExtent l="0" t="0" r="4445" b="17145"/>
            <wp:docPr id="4" name="图片 4" descr="安庆市法院论文集中写作交流在桐城举行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庆市法院论文集中写作交流在桐城举行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3" name="图片 3" descr="安庆市法院论文集中写作交流在桐城举行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安庆市法院论文集中写作交流在桐城举行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2" name="图片 2" descr="安庆市法院论文集中写作交流在桐城举行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安庆市法院论文集中写作交流在桐城举行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1" name="图片 1" descr="安庆市法院论文集中写作交流在桐城举行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安庆市法院论文集中写作交流在桐城举行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3CAE552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qFormat/>
    <w:uiPriority w:val="1"/>
  </w:style>
  <w:style w:type="table" w:default="1" w:styleId="3">
    <w:name w:val="Normal Table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471</Words>
  <Characters>477</Characters>
  <Lines>0</Lines>
  <Paragraphs>5</Paragraphs>
  <TotalTime>1</TotalTime>
  <ScaleCrop>false</ScaleCrop>
  <LinksUpToDate>false</LinksUpToDate>
  <CharactersWithSpaces>499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2021-07-15T19:33:00Z</dcterms:created>
  <dc:creator>ELE-AL00</dc:creator>
  <cp:lastModifiedBy>Ms.Y~Y</cp:lastModifiedBy>
  <dcterms:modified xsi:type="dcterms:W3CDTF">2021-07-16T07:06:03Z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012db42c97794facba5cb61967d9b103</vt:lpwstr>
  </property>
  <property fmtid="{D5CDD505-2E9C-101B-9397-08002B2CF9AE}" pid="3" name="KSOProductBuildVer">
    <vt:lpwstr>2052-10.1.0.7698</vt:lpwstr>
  </property>
</Properties>
</file>