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新学期开学来袭，桐城法院校园普法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为进一步增强青少年法治观念和安全意识，在校园中营造学法、懂法、守法、用法的良好氛围，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在新学期开学之际，桐城市人民法院联合共青团桐城市委走进中华职校，开展“送法进校园，普法护成长”活动。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少年法庭法官助理鲍黎蕾结合新修订的《中华人民共和国未成年人保护法》、《中华人民共和国未成年人犯罪法》，从刑事责任年龄的分类、未成年人如何预防犯罪、未成年人如何进行自我保护三个方面进行了讲解，并通过鲜活的案例，生动的语言与学生们进行互动，引导大家如何在法治环境下，与身边的老师、同学和谐相处，不当残忍的“施暴者”、不当冷漠的“旁观者”、不做沉默的“被害者”。此次讲座内容丰富、形式生动，为师生们带来了一场未成年人保护法律知识的盛宴。学生们听后纷纷表示，将进一步提高法律素养和自我保护的能力，做遵纪守法的好学生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桐城法院少年法庭一直关注和致力于未成年人保护，近期推出的《蕾蕾姐姐普法小课堂》已在官方抖音和微信公众号上线，成为青少年普法新平台。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严娅）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38400" cy="1371600"/>
            <wp:effectExtent l="0" t="0" r="0" b="0"/>
            <wp:docPr id="4" name="图片 4" descr="桐城法院送法进校园，普法护成长活动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桐城法院送法进校园，普法护成长活动 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38400" cy="1368425"/>
            <wp:effectExtent l="0" t="0" r="0" b="3175"/>
            <wp:docPr id="3" name="图片 3" descr="桐城法院送法进校园，普法护成长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桐城法院送法进校园，普法护成长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38400" cy="1368425"/>
            <wp:effectExtent l="0" t="0" r="0" b="3175"/>
            <wp:docPr id="2" name="图片 2" descr="桐城法院送法进校园，普法护成长活动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桐城法院送法进校园，普法护成长活动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38400" cy="1371600"/>
            <wp:effectExtent l="0" t="0" r="0" b="0"/>
            <wp:docPr id="1" name="图片 1" descr="桐城法院送法进校园，普法护成长活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送法进校园，普法护成长活动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A303F"/>
    <w:rsid w:val="043E0ED9"/>
    <w:rsid w:val="278F33B8"/>
    <w:rsid w:val="34D208F3"/>
    <w:rsid w:val="46004273"/>
    <w:rsid w:val="5F6C670D"/>
    <w:rsid w:val="6A394080"/>
    <w:rsid w:val="73044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2021-09-03T07:40:23Z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B45951A8198845929B56F263927A8B83</vt:lpwstr>
  </property>
</Properties>
</file>