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桐城法院：饮用果酒构醉驾被判拘役一个月</w:t>
      </w:r>
    </w:p>
    <w:bookmarkEnd w:id="0"/>
    <w:p>
      <w:pPr>
        <w:ind w:firstLine="643" w:firstLineChars="200"/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果酒因</w:t>
      </w:r>
      <w:r>
        <w:rPr>
          <w:rFonts w:hint="eastAsia" w:ascii="仿宋_GB2312" w:hAnsi="仿宋_GB2312" w:eastAsia="仿宋_GB2312" w:cs="仿宋_GB2312"/>
          <w:sz w:val="32"/>
          <w:szCs w:val="32"/>
        </w:rPr>
        <w:t>其口感丰富，深受年轻人的喜欢。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把果酒饮料当成普通饮料饮用，岂不知一些果酒中含有酒精成分，过度饮用后驾车可能面临</w:t>
      </w:r>
      <w:r>
        <w:rPr>
          <w:rFonts w:hint="eastAsia" w:ascii="仿宋_GB2312" w:hAnsi="仿宋_GB2312" w:eastAsia="仿宋_GB2312" w:cs="仿宋_GB2312"/>
          <w:sz w:val="32"/>
          <w:szCs w:val="32"/>
        </w:rPr>
        <w:t>酒驾甚至醉驾的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3月16日，被告人魏某就因醉驾</w:t>
      </w:r>
      <w:r>
        <w:rPr>
          <w:rFonts w:hint="eastAsia" w:ascii="仿宋_GB2312" w:hAnsi="仿宋_GB2312" w:eastAsia="仿宋_GB2312" w:cs="仿宋_GB2312"/>
          <w:sz w:val="32"/>
          <w:szCs w:val="32"/>
        </w:rPr>
        <w:t>获刑拘役一个月，并处罚金两千元。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2021年7月，被告人魏某晚饭后驾车约见朋友，驾车及等待途中随手将车内的三瓶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果</w:t>
      </w:r>
      <w:r>
        <w:rPr>
          <w:rFonts w:hint="eastAsia" w:ascii="仿宋_GB2312" w:hAnsi="仿宋_GB2312" w:eastAsia="仿宋_GB2312" w:cs="仿宋_GB2312"/>
          <w:sz w:val="32"/>
          <w:szCs w:val="32"/>
        </w:rPr>
        <w:t>酒全部饮用，后被执勤交警查获，现场测得其血液酒精含量为84mg/100ml，经采血样品鉴定，其血液乙醇含量为90.7 mg/100ml，已达醉驾标准。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3月16日，桐城法院判处</w:t>
      </w:r>
      <w:r>
        <w:rPr>
          <w:rFonts w:hint="eastAsia" w:ascii="仿宋_GB2312" w:hAnsi="仿宋_GB2312" w:eastAsia="仿宋_GB2312" w:cs="仿宋_GB2312"/>
          <w:sz w:val="32"/>
          <w:szCs w:val="32"/>
        </w:rPr>
        <w:t>魏某拘役一个月，并处罚金两千元。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庭审结束后，魏某表示</w:t>
      </w:r>
      <w:r>
        <w:rPr>
          <w:rFonts w:hint="eastAsia" w:ascii="仿宋_GB2312" w:hAnsi="仿宋_GB2312" w:eastAsia="仿宋_GB2312" w:cs="仿宋_GB2312"/>
          <w:sz w:val="32"/>
          <w:szCs w:val="32"/>
        </w:rPr>
        <w:t>因为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自己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果</w:t>
      </w:r>
      <w:r>
        <w:rPr>
          <w:rFonts w:hint="eastAsia" w:ascii="仿宋_GB2312" w:hAnsi="仿宋_GB2312" w:eastAsia="仿宋_GB2312" w:cs="仿宋_GB2312"/>
          <w:sz w:val="32"/>
          <w:szCs w:val="32"/>
        </w:rPr>
        <w:t>酒酒精含量认识不充分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，以后</w:t>
      </w:r>
      <w:r>
        <w:rPr>
          <w:rFonts w:hint="eastAsia" w:ascii="仿宋_GB2312" w:hAnsi="仿宋_GB2312" w:eastAsia="仿宋_GB2312" w:cs="仿宋_GB2312"/>
          <w:sz w:val="32"/>
          <w:szCs w:val="32"/>
        </w:rPr>
        <w:t>驾车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严格遵守不饮酒规定。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法官提示，驾驶员在饮用饮料时，要仔细看一下瓶子上的标签，是否含有酒精成分，日常生活中</w:t>
      </w:r>
      <w:r>
        <w:rPr>
          <w:rFonts w:hint="eastAsia" w:ascii="仿宋_GB2312" w:hAnsi="仿宋_GB2312" w:eastAsia="仿宋_GB2312" w:cs="仿宋_GB2312"/>
          <w:sz w:val="32"/>
          <w:szCs w:val="32"/>
        </w:rPr>
        <w:t>一些水果、药品、零食中也含有一定酒精，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一定</w:t>
      </w:r>
      <w:r>
        <w:rPr>
          <w:rFonts w:hint="eastAsia" w:ascii="仿宋_GB2312" w:hAnsi="仿宋_GB2312" w:eastAsia="仿宋_GB2312" w:cs="仿宋_GB2312"/>
          <w:sz w:val="32"/>
          <w:szCs w:val="32"/>
        </w:rPr>
        <w:t>要谨慎辨别食用，以免造成酒驾、醉驾风险。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（项琼）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E93"/>
    <w:rsid w:val="003A4EE0"/>
    <w:rsid w:val="00545E19"/>
    <w:rsid w:val="007D56F4"/>
    <w:rsid w:val="00802EA6"/>
    <w:rsid w:val="00A45DBA"/>
    <w:rsid w:val="00AF374C"/>
    <w:rsid w:val="00C16E93"/>
    <w:rsid w:val="00D47872"/>
    <w:rsid w:val="00E646FE"/>
    <w:rsid w:val="3CA76B92"/>
    <w:rsid w:val="5476663D"/>
    <w:rsid w:val="776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62</Words>
  <Characters>358</Characters>
  <Lines>2</Lines>
  <Paragraphs>1</Paragraphs>
  <TotalTime>17</TotalTime>
  <ScaleCrop>false</ScaleCrop>
  <LinksUpToDate>false</LinksUpToDate>
  <CharactersWithSpaces>419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2022-03-15T00:35:00Z</dcterms:created>
  <dc:creator>张卫东</dc:creator>
  <cp:lastModifiedBy>Ms.Y~Y</cp:lastModifiedBy>
  <dcterms:modified xsi:type="dcterms:W3CDTF">2022-03-16T06:38:49Z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