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  <w:lang w:eastAsia="zh-CN"/>
        </w:rPr>
      </w:pPr>
      <w:r>
        <w:rPr>
          <w:b/>
          <w:sz w:val="32"/>
          <w:szCs w:val="32"/>
        </w:rPr>
        <w:t>桐城法院</w:t>
      </w:r>
      <w:r>
        <w:rPr>
          <w:rFonts w:hint="eastAsia"/>
          <w:b/>
          <w:sz w:val="32"/>
          <w:szCs w:val="32"/>
          <w:lang w:eastAsia="zh-CN"/>
        </w:rPr>
        <w:t>与</w:t>
      </w:r>
      <w:r>
        <w:rPr>
          <w:b/>
          <w:sz w:val="32"/>
          <w:szCs w:val="32"/>
        </w:rPr>
        <w:t>农商行</w:t>
      </w:r>
      <w:r>
        <w:rPr>
          <w:rFonts w:hint="eastAsia"/>
          <w:b/>
          <w:sz w:val="32"/>
          <w:szCs w:val="32"/>
          <w:lang w:eastAsia="zh-CN"/>
        </w:rPr>
        <w:t>召开优化营商环境座谈会</w:t>
      </w:r>
    </w:p>
    <w:p>
      <w:pPr>
        <w:ind w:firstLine="964" w:firstLineChars="300"/>
        <w:jc w:val="center"/>
        <w:rPr>
          <w:rFonts w:hint="eastAsia"/>
          <w:b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为进一步防范化解金融风险，营造良好的营商环境，4月20日下午，桐城市人民法院院长张跃带队到桐城市农商行开展走访座谈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农商行董事长胡祖越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参加座谈。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座谈中，胡祖越介绍了农商行的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发展情况，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提出了该行发展经营中面临的法律问题和需求，并对桐城法院在强化审判执行，全力保障企业发展中给予的支持表示感谢。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桐城法院通报了近年来涉</w:t>
      </w:r>
      <w:r>
        <w:rPr>
          <w:rFonts w:hint="eastAsia" w:ascii="仿宋_GB2312" w:hAnsi="仿宋_GB2312" w:eastAsia="仿宋_GB2312" w:cs="仿宋_GB2312"/>
          <w:sz w:val="32"/>
          <w:szCs w:val="32"/>
        </w:rPr>
        <w:t>农商行案件的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审理和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。并指出，该院开通金融借款合同纠纷案件“绿色通道”，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在执行局设立了金融案件组，专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办理涉金融案件，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用好用足执行措施，促使金融资金快速回笼。随后，双方</w:t>
      </w:r>
      <w:r>
        <w:rPr>
          <w:rFonts w:hint="eastAsia" w:ascii="仿宋_GB2312" w:hAnsi="仿宋_GB2312" w:eastAsia="仿宋_GB2312" w:cs="仿宋_GB2312"/>
          <w:sz w:val="32"/>
          <w:szCs w:val="32"/>
        </w:rPr>
        <w:t>就加大执行款物查控力度、抵押物评估拍卖、加大失信惩戒等进入了探讨交流，并提出了工作建议和意见。</w:t>
      </w:r>
    </w:p>
    <w:p>
      <w:pPr>
        <w:ind w:firstLine="64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下一步，该</w:t>
      </w:r>
      <w:r>
        <w:rPr>
          <w:rFonts w:hint="eastAsia" w:ascii="仿宋_GB2312" w:hAnsi="仿宋_GB2312" w:eastAsia="仿宋_GB2312" w:cs="仿宋_GB2312"/>
          <w:sz w:val="32"/>
          <w:szCs w:val="32"/>
        </w:rPr>
        <w:t>院将继续加大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案件的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执行力度，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提高服务水平，维护金融领域健康平稳运行，全面提升优化法治营商环境工作水平，为桐城经济社会发展提供更加有力的司法服务和保障。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                                               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                                                      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许文春   吴金峰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31765" cy="3923665"/>
            <wp:effectExtent l="0" t="0" r="6985" b="635"/>
            <wp:docPr id="1" name="图片 1" descr="桐城法院到农商行开展优化营商环境座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桐城法院到农商行开展优化营商环境座谈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1765" cy="392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4E7"/>
    <w:rsid w:val="000478C0"/>
    <w:rsid w:val="000A6C75"/>
    <w:rsid w:val="000F7C4C"/>
    <w:rsid w:val="002774FC"/>
    <w:rsid w:val="003263EB"/>
    <w:rsid w:val="00427C82"/>
    <w:rsid w:val="004432B2"/>
    <w:rsid w:val="004D35F3"/>
    <w:rsid w:val="005D4DBD"/>
    <w:rsid w:val="00780550"/>
    <w:rsid w:val="00804346"/>
    <w:rsid w:val="008A47D7"/>
    <w:rsid w:val="00A37539"/>
    <w:rsid w:val="00A835A2"/>
    <w:rsid w:val="00AA0028"/>
    <w:rsid w:val="00BF08A8"/>
    <w:rsid w:val="00C70147"/>
    <w:rsid w:val="00D714E7"/>
    <w:rsid w:val="00FE265F"/>
    <w:rsid w:val="00FE46E0"/>
    <w:rsid w:val="13761A41"/>
    <w:rsid w:val="161537A9"/>
    <w:rsid w:val="623A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1</Pages>
  <Words>409</Words>
  <Characters>410</Characters>
  <Lines>3</Lines>
  <Paragraphs>1</Paragraphs>
  <TotalTime>6</TotalTime>
  <ScaleCrop>false</ScaleCrop>
  <LinksUpToDate>false</LinksUpToDate>
  <CharactersWithSpaces>516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2022-04-20T09:28:00Z</dcterms:created>
  <dc:creator>许文春</dc:creator>
  <cp:lastModifiedBy>Ms.Y~Y</cp:lastModifiedBy>
  <dcterms:modified xsi:type="dcterms:W3CDTF">2022-04-21T07:08:54Z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176805DD9AE04CF9A9CDF258697FDD00</vt:lpwstr>
  </property>
</Properties>
</file>