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color w:val="222222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44"/>
          <w:szCs w:val="44"/>
          <w:lang w:val="en-US" w:eastAsia="zh-CN" w:bidi="ar"/>
        </w:rPr>
        <w:t>护航二十大 | 百里镇“</w:t>
      </w:r>
      <w:r>
        <w:rPr>
          <w:rFonts w:hint="eastAsia" w:cs="宋体"/>
          <w:b/>
          <w:bCs/>
          <w:color w:val="222222"/>
          <w:kern w:val="0"/>
          <w:sz w:val="44"/>
          <w:szCs w:val="44"/>
          <w:lang w:val="en-US" w:eastAsia="zh-CN" w:bidi="ar"/>
        </w:rPr>
        <w:t>三</w:t>
      </w:r>
      <w:r>
        <w:rPr>
          <w:rFonts w:hint="eastAsia" w:ascii="宋体" w:hAnsi="宋体" w:eastAsia="宋体" w:cs="宋体"/>
          <w:b/>
          <w:bCs/>
          <w:color w:val="222222"/>
          <w:kern w:val="0"/>
          <w:sz w:val="44"/>
          <w:szCs w:val="44"/>
          <w:lang w:val="en-US" w:eastAsia="zh-CN" w:bidi="ar"/>
        </w:rPr>
        <w:t>举措”推进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color w:val="222222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44"/>
          <w:szCs w:val="44"/>
          <w:lang w:val="en-US" w:eastAsia="zh-CN" w:bidi="ar"/>
        </w:rPr>
        <w:t>特殊人群服务管理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color w:val="22222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为</w:t>
      </w:r>
      <w:r>
        <w:rPr>
          <w:rFonts w:hint="eastAsia"/>
          <w:color w:val="222222"/>
          <w:sz w:val="32"/>
          <w:szCs w:val="32"/>
          <w:lang w:val="en-US" w:eastAsia="zh-CN"/>
        </w:rPr>
        <w:t>更好保障群众健康权益</w:t>
      </w:r>
      <w:r>
        <w:rPr>
          <w:color w:val="222222"/>
          <w:sz w:val="32"/>
          <w:szCs w:val="32"/>
        </w:rPr>
        <w:t>，</w:t>
      </w:r>
      <w:r>
        <w:rPr>
          <w:rFonts w:hint="eastAsia"/>
          <w:color w:val="222222"/>
          <w:sz w:val="32"/>
          <w:szCs w:val="32"/>
          <w:lang w:val="en-US" w:eastAsia="zh-CN"/>
        </w:rPr>
        <w:t>维护经济社会安全稳定，</w:t>
      </w:r>
      <w:r>
        <w:rPr>
          <w:color w:val="222222"/>
          <w:sz w:val="32"/>
          <w:szCs w:val="32"/>
        </w:rPr>
        <w:t>纵深推进平安建设，</w:t>
      </w:r>
      <w:r>
        <w:rPr>
          <w:rFonts w:hint="eastAsia"/>
          <w:color w:val="222222"/>
          <w:sz w:val="32"/>
          <w:szCs w:val="32"/>
          <w:lang w:val="en-US" w:eastAsia="zh-CN"/>
        </w:rPr>
        <w:t>百里镇</w:t>
      </w:r>
      <w:r>
        <w:rPr>
          <w:color w:val="222222"/>
          <w:sz w:val="32"/>
          <w:szCs w:val="32"/>
        </w:rPr>
        <w:t>“</w:t>
      </w:r>
      <w:r>
        <w:rPr>
          <w:rFonts w:hint="eastAsia"/>
          <w:color w:val="222222"/>
          <w:sz w:val="32"/>
          <w:szCs w:val="32"/>
          <w:lang w:val="en-US" w:eastAsia="zh-CN"/>
        </w:rPr>
        <w:t>三</w:t>
      </w:r>
      <w:r>
        <w:rPr>
          <w:color w:val="222222"/>
          <w:sz w:val="32"/>
          <w:szCs w:val="32"/>
        </w:rPr>
        <w:t>举措”推进特殊人群服务管理，为党的二十大顺利召开保驾护航。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一是高度重视，</w:t>
      </w:r>
      <w:r>
        <w:rPr>
          <w:rFonts w:hint="eastAsia"/>
          <w:color w:val="222222"/>
          <w:sz w:val="32"/>
          <w:szCs w:val="32"/>
          <w:lang w:val="en-US" w:eastAsia="zh-CN"/>
        </w:rPr>
        <w:t>落实</w:t>
      </w:r>
      <w:r>
        <w:rPr>
          <w:color w:val="222222"/>
          <w:sz w:val="32"/>
          <w:szCs w:val="32"/>
        </w:rPr>
        <w:t>责任。为进一步加强特殊人群服务管理的组织领导，</w:t>
      </w:r>
      <w:r>
        <w:rPr>
          <w:rFonts w:hint="eastAsia"/>
          <w:color w:val="222222"/>
          <w:sz w:val="32"/>
          <w:szCs w:val="32"/>
          <w:lang w:val="en-US" w:eastAsia="zh-CN"/>
        </w:rPr>
        <w:t>百里镇成立了精神卫生综合管理小组和关爱帮扶小组</w:t>
      </w:r>
      <w:r>
        <w:rPr>
          <w:color w:val="222222"/>
          <w:sz w:val="32"/>
          <w:szCs w:val="32"/>
        </w:rPr>
        <w:t>，制定了加强特殊群体服务</w:t>
      </w:r>
      <w:r>
        <w:rPr>
          <w:rFonts w:hint="eastAsia"/>
          <w:color w:val="222222"/>
          <w:sz w:val="32"/>
          <w:szCs w:val="32"/>
          <w:lang w:val="en-US" w:eastAsia="zh-CN"/>
        </w:rPr>
        <w:t>管理</w:t>
      </w:r>
      <w:r>
        <w:rPr>
          <w:color w:val="222222"/>
          <w:sz w:val="32"/>
          <w:szCs w:val="32"/>
        </w:rPr>
        <w:t>工作方案，进一步明确职能职责，扛实工作责任，</w:t>
      </w:r>
      <w:r>
        <w:rPr>
          <w:rFonts w:hint="eastAsia"/>
          <w:color w:val="222222"/>
          <w:sz w:val="32"/>
          <w:szCs w:val="32"/>
          <w:lang w:val="en-US" w:eastAsia="zh-CN"/>
        </w:rPr>
        <w:t>每两个月</w:t>
      </w:r>
      <w:r>
        <w:rPr>
          <w:color w:val="222222"/>
          <w:sz w:val="32"/>
          <w:szCs w:val="32"/>
        </w:rPr>
        <w:t>召开</w:t>
      </w:r>
      <w:r>
        <w:rPr>
          <w:rFonts w:hint="eastAsia"/>
          <w:color w:val="222222"/>
          <w:sz w:val="32"/>
          <w:szCs w:val="32"/>
          <w:lang w:val="en-US" w:eastAsia="zh-CN"/>
        </w:rPr>
        <w:t>一次</w:t>
      </w:r>
      <w:r>
        <w:rPr>
          <w:color w:val="222222"/>
          <w:sz w:val="32"/>
          <w:szCs w:val="32"/>
        </w:rPr>
        <w:t>特殊人群服务管理专题联席会议，进一步细化工作措施，确保各项工作</w:t>
      </w:r>
      <w:r>
        <w:rPr>
          <w:rFonts w:hint="eastAsia"/>
          <w:color w:val="222222"/>
          <w:sz w:val="32"/>
          <w:szCs w:val="32"/>
          <w:lang w:val="en-US" w:eastAsia="zh-CN"/>
        </w:rPr>
        <w:t>举措</w:t>
      </w:r>
      <w:r>
        <w:rPr>
          <w:color w:val="222222"/>
          <w:sz w:val="32"/>
          <w:szCs w:val="32"/>
        </w:rPr>
        <w:t>和要求落实到实处，见到实效。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二是走访摸排，登记建档。采取网格化管理机制，深入开展大走访大排查工作，对</w:t>
      </w:r>
      <w:r>
        <w:rPr>
          <w:rFonts w:hint="eastAsia"/>
          <w:color w:val="222222"/>
          <w:sz w:val="32"/>
          <w:szCs w:val="32"/>
          <w:lang w:val="en-US" w:eastAsia="zh-CN"/>
        </w:rPr>
        <w:t>镇</w:t>
      </w:r>
      <w:r>
        <w:rPr>
          <w:color w:val="222222"/>
          <w:sz w:val="32"/>
          <w:szCs w:val="32"/>
        </w:rPr>
        <w:t>区内的特殊人群进行全面摸排，逐一核对登记建档。排查中，对流入人员及时掌握情况，作出危险性评估，做好服务管理工作;对流出人员，要想尽</w:t>
      </w:r>
      <w:r>
        <w:rPr>
          <w:rFonts w:hint="eastAsia"/>
          <w:color w:val="222222"/>
          <w:sz w:val="32"/>
          <w:szCs w:val="32"/>
          <w:lang w:val="en-US" w:eastAsia="zh-CN"/>
        </w:rPr>
        <w:t>一切办法</w:t>
      </w:r>
      <w:r>
        <w:rPr>
          <w:color w:val="222222"/>
          <w:sz w:val="32"/>
          <w:szCs w:val="32"/>
        </w:rPr>
        <w:t>查找，取得联系，掌握情况，精准施策。确保登记建档做到情况清、去向明，实行动态管理，完善长效工作机制。对重点特殊人群</w:t>
      </w:r>
      <w:r>
        <w:rPr>
          <w:rFonts w:hint="eastAsia"/>
          <w:color w:val="222222"/>
          <w:sz w:val="32"/>
          <w:szCs w:val="32"/>
          <w:lang w:val="en-US" w:eastAsia="zh-CN"/>
        </w:rPr>
        <w:t>要按照关爱帮扶小组落实帮扶和管控，</w:t>
      </w:r>
      <w:r>
        <w:rPr>
          <w:color w:val="222222"/>
          <w:sz w:val="32"/>
          <w:szCs w:val="32"/>
        </w:rPr>
        <w:t>一对一结对帮教，</w:t>
      </w:r>
      <w:r>
        <w:rPr>
          <w:rFonts w:hint="eastAsia"/>
          <w:color w:val="222222"/>
          <w:sz w:val="32"/>
          <w:szCs w:val="32"/>
          <w:lang w:val="en-US" w:eastAsia="zh-CN"/>
        </w:rPr>
        <w:t>确保不发生危害社会的风险</w:t>
      </w:r>
      <w:r>
        <w:rPr>
          <w:color w:val="222222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三是排</w:t>
      </w:r>
      <w:bookmarkStart w:id="0" w:name="_GoBack"/>
      <w:bookmarkEnd w:id="0"/>
      <w:r>
        <w:rPr>
          <w:color w:val="222222"/>
          <w:sz w:val="32"/>
          <w:szCs w:val="32"/>
        </w:rPr>
        <w:t>查隐患，精准服务。全面落实特殊人群救治救助政策措施，</w:t>
      </w:r>
      <w:r>
        <w:rPr>
          <w:rFonts w:hint="eastAsia"/>
          <w:color w:val="222222"/>
          <w:sz w:val="32"/>
          <w:szCs w:val="32"/>
          <w:lang w:val="en-US" w:eastAsia="zh-CN"/>
        </w:rPr>
        <w:t>高度重视市、县安排的精补扩面工作，确保符合条件的补助对象不遗漏一人，对于</w:t>
      </w:r>
      <w:r>
        <w:rPr>
          <w:color w:val="222222"/>
          <w:sz w:val="32"/>
          <w:szCs w:val="32"/>
        </w:rPr>
        <w:t>需要医疗救治的，进一步强化治疗，对符合条件的，及时将其纳入低保、临时救助帮扶范围，最大限度落实帮扶救助措施，做到“应治尽治、应助尽助、应收尽收”。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default" w:eastAsiaTheme="minorEastAsia"/>
          <w:color w:val="222222"/>
          <w:sz w:val="32"/>
          <w:szCs w:val="32"/>
          <w:lang w:val="en-US" w:eastAsia="zh-CN"/>
        </w:rPr>
      </w:pPr>
      <w:r>
        <w:rPr>
          <w:rFonts w:hint="eastAsia"/>
          <w:color w:val="222222"/>
          <w:sz w:val="32"/>
          <w:szCs w:val="32"/>
          <w:lang w:val="en-US" w:eastAsia="zh-CN"/>
        </w:rPr>
        <w:t>下一步，百里镇将</w:t>
      </w:r>
      <w:r>
        <w:rPr>
          <w:color w:val="222222"/>
          <w:sz w:val="32"/>
          <w:szCs w:val="32"/>
        </w:rPr>
        <w:t>探索特殊人群服务管理的新思路，总结好经验、好做法，推动</w:t>
      </w:r>
      <w:r>
        <w:rPr>
          <w:rFonts w:hint="eastAsia"/>
          <w:color w:val="222222"/>
          <w:sz w:val="32"/>
          <w:szCs w:val="32"/>
          <w:lang w:val="en-US" w:eastAsia="zh-CN"/>
        </w:rPr>
        <w:t>平安建设</w:t>
      </w:r>
      <w:r>
        <w:rPr>
          <w:color w:val="222222"/>
          <w:sz w:val="32"/>
          <w:szCs w:val="32"/>
        </w:rPr>
        <w:t>工作向纵深发展</w:t>
      </w:r>
      <w:r>
        <w:rPr>
          <w:rFonts w:hint="eastAsia"/>
          <w:color w:val="222222"/>
          <w:sz w:val="32"/>
          <w:szCs w:val="32"/>
          <w:lang w:eastAsia="zh-CN"/>
        </w:rPr>
        <w:t>，</w:t>
      </w:r>
      <w:r>
        <w:rPr>
          <w:rFonts w:hint="eastAsia"/>
          <w:color w:val="222222"/>
          <w:sz w:val="32"/>
          <w:szCs w:val="32"/>
          <w:lang w:val="en-US" w:eastAsia="zh-CN"/>
        </w:rPr>
        <w:t>进一步提升我镇特殊群体服务管理和权益保障水平，全力护航二十大的胜利召开。（辛晨曦）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22222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222222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color w:val="22222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2Y2MjYwYzIzMjg3Y2U5MWYwNzA0OWViMjdmYmUifQ=="/>
  </w:docVars>
  <w:rsids>
    <w:rsidRoot w:val="00000000"/>
    <w:rsid w:val="49511130"/>
    <w:rsid w:val="742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663</Words>
  <Characters>663</Characters>
  <Lines>0</Lines>
  <Paragraphs>0</Paragraphs>
  <TotalTime>0</TotalTime>
  <ScaleCrop>false</ScaleCrop>
  <LinksUpToDate>false</LinksUpToDate>
  <CharactersWithSpaces>665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2022-09-15T01:10:00Z</dcterms:created>
  <dc:creator>lenovo</dc:creator>
  <cp:lastModifiedBy>晨曦 </cp:lastModifiedBy>
  <dcterms:modified xsi:type="dcterms:W3CDTF">2022-09-15T08:39:10Z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D8637A39D558476B90774BCD0B9120F7</vt:lpwstr>
  </property>
</Properties>
</file>