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sz w:val="32"/>
          <w:szCs w:val="32"/>
          <w:lang w:val="en-US" w:eastAsia="zh-CN"/>
        </w:rPr>
      </w:pPr>
    </w:p>
    <w:p>
      <w:pPr>
        <w:ind w:firstLine="640" w:firstLineChars="200"/>
        <w:rPr>
          <w:rFonts w:hint="eastAsia"/>
          <w:sz w:val="32"/>
          <w:szCs w:val="32"/>
          <w:lang w:val="en-US" w:eastAsia="zh-CN"/>
        </w:rPr>
      </w:pPr>
    </w:p>
    <w:p>
      <w:pPr>
        <w:jc w:val="center"/>
        <w:rPr>
          <w:rFonts w:hint="eastAsia"/>
          <w:sz w:val="32"/>
          <w:szCs w:val="32"/>
          <w:lang w:val="en-US" w:eastAsia="zh-CN"/>
        </w:rPr>
      </w:pPr>
      <w:r>
        <w:rPr>
          <w:rFonts w:hint="eastAsia"/>
          <w:b/>
          <w:bCs/>
          <w:sz w:val="30"/>
          <w:szCs w:val="30"/>
          <w:lang w:val="en-US" w:eastAsia="zh-CN"/>
        </w:rPr>
        <w:t>孔城镇老街社区：全方位、多举措</w:t>
      </w:r>
      <w:bookmarkStart w:id="0" w:name="_GoBack"/>
      <w:bookmarkEnd w:id="0"/>
      <w:r>
        <w:rPr>
          <w:rFonts w:hint="eastAsia"/>
          <w:b/>
          <w:bCs/>
          <w:sz w:val="30"/>
          <w:szCs w:val="30"/>
          <w:lang w:val="en-US" w:eastAsia="zh-CN"/>
        </w:rPr>
        <w:t>推动平安社区建设</w:t>
      </w:r>
    </w:p>
    <w:p>
      <w:pPr>
        <w:ind w:firstLine="640" w:firstLineChars="200"/>
        <w:jc w:val="center"/>
        <w:rPr>
          <w:rFonts w:hint="eastAsia"/>
          <w:sz w:val="32"/>
          <w:szCs w:val="32"/>
          <w:lang w:val="en-US" w:eastAsia="zh-CN"/>
        </w:rPr>
      </w:pPr>
    </w:p>
    <w:p>
      <w:pPr>
        <w:ind w:firstLine="560" w:firstLineChars="200"/>
        <w:rPr>
          <w:rFonts w:hint="eastAsia"/>
          <w:sz w:val="28"/>
          <w:szCs w:val="28"/>
          <w:lang w:val="en-US" w:eastAsia="zh-CN"/>
        </w:rPr>
      </w:pPr>
      <w:r>
        <w:rPr>
          <w:rFonts w:hint="eastAsia"/>
          <w:sz w:val="28"/>
          <w:szCs w:val="28"/>
          <w:lang w:val="en-US" w:eastAsia="zh-CN"/>
        </w:rPr>
        <w:t>桐城市孔城镇老街社区坚持党建引领+平安建设，常态化开展疫情防控、反电信诈骗、禁毒、防范养老诈骗等志愿服务宣传活动，以小切口撬动大平安。</w:t>
      </w:r>
    </w:p>
    <w:p>
      <w:pPr>
        <w:ind w:firstLine="562" w:firstLineChars="200"/>
        <w:rPr>
          <w:rFonts w:hint="default"/>
          <w:sz w:val="28"/>
          <w:szCs w:val="28"/>
          <w:lang w:val="en-US" w:eastAsia="zh-CN"/>
        </w:rPr>
      </w:pPr>
      <w:r>
        <w:rPr>
          <w:rFonts w:hint="eastAsia"/>
          <w:b/>
          <w:bCs/>
          <w:sz w:val="28"/>
          <w:szCs w:val="28"/>
          <w:lang w:val="en-US" w:eastAsia="zh-CN"/>
        </w:rPr>
        <w:t>加强领导，落实责任。</w:t>
      </w:r>
      <w:r>
        <w:rPr>
          <w:rFonts w:hint="eastAsia"/>
          <w:sz w:val="28"/>
          <w:szCs w:val="28"/>
          <w:lang w:val="en-US" w:eastAsia="zh-CN"/>
        </w:rPr>
        <w:t>社区始终把平安创建、安全生产作为重要工作来抓。为把平安建设工作落到实处，社区加强平安建设工作部署。坚持每天记录综治中心日常工作、每周召开一次矛盾纠纷排查会，每半月开展一次综治中心例会，对有矛盾苗头的重点人员要落实包保稳控，进一步压实责任，做到谁包保谁负责机制。安全生产有专人每月开展一次安全生产巡查，每月开展一次专题安全生产会议和食品安全会议，建立台账，发现问题立即整改，并建立监督机制，不定时“回头看”。</w:t>
      </w:r>
    </w:p>
    <w:p>
      <w:pPr>
        <w:ind w:firstLine="562" w:firstLineChars="200"/>
        <w:rPr>
          <w:rFonts w:hint="eastAsia"/>
          <w:sz w:val="28"/>
          <w:szCs w:val="28"/>
          <w:lang w:val="en-US" w:eastAsia="zh-CN"/>
        </w:rPr>
      </w:pPr>
      <w:r>
        <w:rPr>
          <w:rFonts w:hint="eastAsia"/>
          <w:b/>
          <w:bCs/>
          <w:sz w:val="28"/>
          <w:szCs w:val="28"/>
          <w:lang w:val="en-US" w:eastAsia="zh-CN"/>
        </w:rPr>
        <w:t>多方联动，共建平安。</w:t>
      </w:r>
      <w:r>
        <w:rPr>
          <w:rFonts w:hint="eastAsia"/>
          <w:sz w:val="28"/>
          <w:szCs w:val="28"/>
          <w:lang w:val="en-US" w:eastAsia="zh-CN"/>
        </w:rPr>
        <w:t>社区抓住桐城市农业农村局双提升大走访契机，发放平安建设宣传卡以及打击整治养老诈骗宣传单页，让老年朋友树立防范意识，遇事多和子女商量，也可拨打卡片上的电话寻求帮助，保护自己的合法权益和人身财产安全，切记不要轻信别人的话；通过调查问卷的方式，询问辖区是否有黑恶势力，居民夜间出行是否担心自身财产或者人身安全问题以及社会治安状况。联合孔城法庭开展“政法干警进网格”活动，对社区重点人群、“两代表一委员”、“单元长”“联防长”以及普通居民，开展了入户大走访，发放了桐城市人民法院服务联系卡、桐城市政法综治工作服务明白卡、《致全市老年朋友的一封信》，填写了调查问卷。活动共走访268户，发放联系卡、明白卡324余张，《致全市老年朋友的一封信》356余封。此外联合社区民警开展反电诈入户“敲门”行动。</w:t>
      </w:r>
    </w:p>
    <w:p>
      <w:pPr>
        <w:rPr>
          <w:rFonts w:hint="default"/>
          <w:sz w:val="28"/>
          <w:szCs w:val="28"/>
          <w:lang w:val="en-US" w:eastAsia="zh-CN"/>
        </w:rPr>
      </w:pPr>
      <w:r>
        <w:rPr>
          <w:rFonts w:hint="eastAsia"/>
          <w:sz w:val="28"/>
          <w:szCs w:val="28"/>
          <w:lang w:val="en-US" w:eastAsia="zh-CN"/>
        </w:rPr>
        <w:drawing>
          <wp:inline distT="0" distB="0" distL="114300" distR="114300">
            <wp:extent cx="2332990" cy="2639060"/>
            <wp:effectExtent l="0" t="0" r="10160" b="889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2332990" cy="2639060"/>
                    </a:xfrm>
                    <a:prstGeom prst="rect">
                      <a:avLst/>
                    </a:prstGeom>
                  </pic:spPr>
                </pic:pic>
              </a:graphicData>
            </a:graphic>
          </wp:inline>
        </w:drawing>
      </w:r>
      <w:r>
        <w:rPr>
          <w:rFonts w:hint="eastAsia"/>
          <w:sz w:val="28"/>
          <w:szCs w:val="28"/>
          <w:lang w:val="en-US" w:eastAsia="zh-CN"/>
        </w:rPr>
        <w:t xml:space="preserve">  </w:t>
      </w:r>
      <w:r>
        <w:rPr>
          <w:rFonts w:hint="default"/>
          <w:sz w:val="28"/>
          <w:szCs w:val="28"/>
          <w:lang w:val="en-US" w:eastAsia="zh-CN"/>
        </w:rPr>
        <w:drawing>
          <wp:inline distT="0" distB="0" distL="114300" distR="114300">
            <wp:extent cx="2432050" cy="2629535"/>
            <wp:effectExtent l="0" t="0" r="6350" b="1841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5"/>
                    <a:stretch>
                      <a:fillRect/>
                    </a:stretch>
                  </pic:blipFill>
                  <pic:spPr>
                    <a:xfrm>
                      <a:off x="0" y="0"/>
                      <a:ext cx="2432050" cy="2629535"/>
                    </a:xfrm>
                    <a:prstGeom prst="rect">
                      <a:avLst/>
                    </a:prstGeom>
                  </pic:spPr>
                </pic:pic>
              </a:graphicData>
            </a:graphic>
          </wp:inline>
        </w:drawing>
      </w:r>
    </w:p>
    <w:p>
      <w:pPr>
        <w:ind w:firstLine="562" w:firstLineChars="200"/>
        <w:rPr>
          <w:rFonts w:hint="eastAsia"/>
          <w:sz w:val="28"/>
          <w:szCs w:val="28"/>
          <w:lang w:val="en-US" w:eastAsia="zh-CN"/>
        </w:rPr>
      </w:pPr>
      <w:r>
        <w:rPr>
          <w:rFonts w:hint="eastAsia"/>
          <w:b/>
          <w:bCs/>
          <w:sz w:val="28"/>
          <w:szCs w:val="28"/>
          <w:lang w:val="en-US" w:eastAsia="zh-CN"/>
        </w:rPr>
        <w:t>加强调处，消除隐患。</w:t>
      </w:r>
      <w:r>
        <w:rPr>
          <w:rFonts w:hint="eastAsia"/>
          <w:sz w:val="28"/>
          <w:szCs w:val="28"/>
          <w:lang w:val="en-US" w:eastAsia="zh-CN"/>
        </w:rPr>
        <w:t>每月召开扫黑除恶专题会议，积极开展矛盾纠纷排查调处以及信访隐患摸排工作，关注弱势群体，帮助解决实际困难，定期走访社区中的重点人群（安置帮教人员、社区矫正人员以及邪教人员）掌握其思想情况及动态，做到内紧外松。安置帮教人员胡某某，独自一人生活，心脏不好，长期看病吃药，无经济生活来源，社区积极帮他申请低保，及时消除隐患苗头。</w:t>
      </w:r>
    </w:p>
    <w:p>
      <w:pPr>
        <w:ind w:firstLine="1960" w:firstLineChars="700"/>
        <w:rPr>
          <w:rFonts w:hint="eastAsia"/>
          <w:sz w:val="28"/>
          <w:szCs w:val="28"/>
          <w:lang w:val="en-US" w:eastAsia="zh-CN"/>
        </w:rPr>
      </w:pPr>
      <w:r>
        <w:rPr>
          <w:rFonts w:hint="eastAsia"/>
          <w:sz w:val="28"/>
          <w:szCs w:val="28"/>
          <w:lang w:val="en-US" w:eastAsia="zh-CN"/>
        </w:rPr>
        <w:t>（作者：蒋大为 初审：阎小荣 终审：吴春富）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3OTBjM2Y1MDVhYTFhN2VhNTM3OWEzODliYjU3OTYifQ=="/>
  </w:docVars>
  <w:rsids>
    <w:rsidRoot w:val="00000000"/>
    <w:rsid w:val="006B31C3"/>
    <w:rsid w:val="02183CAC"/>
    <w:rsid w:val="02FA438B"/>
    <w:rsid w:val="05484B72"/>
    <w:rsid w:val="08FA6E92"/>
    <w:rsid w:val="0A3B7763"/>
    <w:rsid w:val="0D6E42F3"/>
    <w:rsid w:val="0DC63958"/>
    <w:rsid w:val="0F220EF1"/>
    <w:rsid w:val="123478B9"/>
    <w:rsid w:val="13D80718"/>
    <w:rsid w:val="14076907"/>
    <w:rsid w:val="15F409EB"/>
    <w:rsid w:val="1880230B"/>
    <w:rsid w:val="18BC69FD"/>
    <w:rsid w:val="1CEE2D5A"/>
    <w:rsid w:val="27E56B08"/>
    <w:rsid w:val="28AF339E"/>
    <w:rsid w:val="2AEF3F25"/>
    <w:rsid w:val="2E76670C"/>
    <w:rsid w:val="30AA08EF"/>
    <w:rsid w:val="33CD3272"/>
    <w:rsid w:val="351A5E1F"/>
    <w:rsid w:val="36AF4EB1"/>
    <w:rsid w:val="37C64260"/>
    <w:rsid w:val="38DE55D9"/>
    <w:rsid w:val="3D402D06"/>
    <w:rsid w:val="409475F1"/>
    <w:rsid w:val="42945ADA"/>
    <w:rsid w:val="42D27F5D"/>
    <w:rsid w:val="450D34CE"/>
    <w:rsid w:val="49AD2339"/>
    <w:rsid w:val="4A39620F"/>
    <w:rsid w:val="4D084BA5"/>
    <w:rsid w:val="515524D7"/>
    <w:rsid w:val="55BA1450"/>
    <w:rsid w:val="58E42340"/>
    <w:rsid w:val="5BEF797A"/>
    <w:rsid w:val="5E561259"/>
    <w:rsid w:val="5EF75CC9"/>
    <w:rsid w:val="5FB32A6C"/>
    <w:rsid w:val="60F577E0"/>
    <w:rsid w:val="624D0F56"/>
    <w:rsid w:val="633B5253"/>
    <w:rsid w:val="63A66B70"/>
    <w:rsid w:val="65660CAD"/>
    <w:rsid w:val="65A76BCF"/>
    <w:rsid w:val="66EC3434"/>
    <w:rsid w:val="67801DCE"/>
    <w:rsid w:val="692B618B"/>
    <w:rsid w:val="6DD469CF"/>
    <w:rsid w:val="713C6D66"/>
    <w:rsid w:val="714479C8"/>
    <w:rsid w:val="725620A9"/>
    <w:rsid w:val="72D60AF4"/>
    <w:rsid w:val="76257DC8"/>
    <w:rsid w:val="78520C1D"/>
    <w:rsid w:val="7A3251AA"/>
    <w:rsid w:val="7B002BB2"/>
    <w:rsid w:val="7B4909FD"/>
    <w:rsid w:val="7C551D14"/>
    <w:rsid w:val="7DAD02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844</Words>
  <Characters>850</Characters>
  <Lines>0</Lines>
  <Paragraphs>0</Paragraphs>
  <TotalTime>4</TotalTime>
  <ScaleCrop>false</ScaleCrop>
  <LinksUpToDate>false</LinksUpToDate>
  <CharactersWithSpaces>854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lenovo2</cp:lastModifiedBy>
  <dcterms:modified xsi:type="dcterms:W3CDTF">2022-11-07T07:51:15Z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3F58538B01E84238A8FAE339E77959E4</vt:lpwstr>
  </property>
</Properties>
</file>