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  <w:t>桐城市孔城镇：巧抓“三点”推动“党建+信访”提质增效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桐城市孔城镇是桐城的人口大镇、中心城镇，因涉及重点工程多、社情民意复杂、债务引起的历史遗留问题较多，信访工作一直是老大难问题。为此，该镇创新“党建+信访”模式，坚持党的政策在一线落实、民情民意在一线掌握、矛盾问题在一线解决、干部作风在一线转变、党群干群关系在一线融洽，极大地提升了基层治理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顶格推进，统筹工作重点强引领。坚持党政双责制度，明确部门职责，建立重点信访人专班包保制度，实行清单化管理。实行镇级领导班子成员轮班工作制，坐班信访办，建立信访工作联席会议机制，按照“逢会必说、逢会必点”的原则将信访工作列入重点工作调度内容。执行重点信访事项“周调度”制度，每周六（日）召集相关工作专班听取汇报、研判风险、磋商方案、部署任务，按照“谁负责，谁解决”的原则，跟踪督导当日初信初访以及信访积案的化解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健全机制，紧抓工作关键点提能力。邀请市司法局、信访局等部门专业人员开展集中授课，提高村书记、具体经办人员信访工作法治化专业化水平，做到未雨绸缪。实行新录用公务员到信访工作岗位锻炼制度，做到后继有人。制定信访突发事件应急预案，组建应急队伍，做到及时响应。强化部门联动，落实信息畅通机制，将信访事项录入小微权力“监督一点通”平台，做到信息互通有无。建立健全首问负责制，实行对重点信访人员“五个一”：一个包保专班、一个工作方案、一个稳控措施、一个化解处理方案、重要敏感事件每日一见面或联系，确保难题解决有成效。坚持发展新时代“六尺巷工作法”，深入开展“平安建设示范村”创建活动，做到“信访不上行、矛盾不上交、平安不出事”。发挥考核指挥棒作用，将信访工作纳入年度镇村干部工作考核细则，进一步健全信访工作责任体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专项落实，聚力工作难点办实事。开展“转作风、察民情、问企需、破难题”专项行动，依托镇村干部、党员志愿服务队，结合当前重点工作开展大走访活动，转变作风、下沉一线，坚持五老（老干部、老教师、老战士、老专家、老劳模）必访、杰出乡友及家属必访、军烈属必访、重点信访户必访、困难家庭必访、企业必访，同步建立走访台账，分类汇总问题，逐个突破化解。对于无法解决的，采取挂牌督办、领导包案、下派工作组等办法，通过上门调研、亲属协调、政策解释、换位思考等用心用情用力方式打开信访人“心结”，力争一个月内解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自开展“转作风、察民情、问企需、破难题”专项行动以来，全镇11个小组99名党员干部全部下沉至22个村（社区），先后走访了860余户群众，共收集问题103条，解决了62条，其余正在解决中。成功化解安庆级重点信访案件2件，3名重点信访人今年以来均未出现上行上访情况，全镇信访工作取得了阶段性成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  <w:t>（作者：陈航 初审：吴春富 终审：胡可）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OTBjM2Y1MDVhYTFhN2VhNTM3OWEzODliYjU3OTYifQ=="/>
  </w:docVars>
  <w:rsids>
    <w:rsidRoot w:val="26B83619"/>
    <w:rsid w:val="26B8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3</TotalTime>
  <ScaleCrop>false</ScaleCrop>
  <LinksUpToDate>false</LinksUpToDate>
  <CharactersWithSpaces>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2022-11-16T02:27:00Z</dcterms:created>
  <dc:creator>lenovo2</dc:creator>
  <cp:lastModifiedBy>lenovo2</cp:lastModifiedBy>
  <dcterms:modified xsi:type="dcterms:W3CDTF">2022-11-16T02:31:10Z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8F8FB345F5254005B2099B27C9C9AE6F</vt:lpwstr>
  </property>
</Properties>
</file>