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3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6"/>
          <w:szCs w:val="36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6"/>
          <w:szCs w:val="36"/>
          <w:shd w:val="clear" w:fill="FFFFFF"/>
        </w:rPr>
        <w:t>桐城市孔城镇：坚持政法为民 打造平安古镇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今年以来桐城市孔城镇坚持以人民为中心思想，牢牢把握政法工作为民初心使命，紧紧围绕政治安全、社会和谐稳定，统筹谋划，协同推进，以平安孔城建设保障经济社会高质量发展。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全面贯彻四项机制，双向规范法治信访。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该镇把信访工作当成日常重点工作常抓在手，筑牢信访工作“第一道防线”，逢会必说信访，每说必定强调，压实部门责任，坚持一岗双责。对重点信访人和信访事项坚持做到了党政一把手亲自召集，一周一调度，集思广益，想尽办法细化化解方案和稳控措施。认真贯彻“党建＋信访、清单＋闭环、倒查＋问责、专项整治＋系统治理”四项工作机制，政法系统干部深入百姓家中面对面沟通，心贴心交流，手拉手开导，变群众遇事“上访”为干部主动“下访”，真正把老百姓当成“家里人”，充分发挥党员、干部的人脉优势和资源，解决群众的“急、难、愁、盼”事。提供不懈努力，打开了孔城镇的信访工作新局面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关注群众“痛点”“难点”，做好社情民意调研。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该镇将社情民意作为履职的一个重要方面，平时注重走访、调研，学习借鉴“枫桥经验”，多元化解矛盾纠纷，加强基层基础工作，筑牢以村组、部门和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治保、调解组织为依托的安全人民防线；健全以综治中心、矛盾调解中心为主，派出所为辅的化解疏导防线；巩固以维稳安保工作指挥部为中心，各职能部门全力配合的控制处置防线。按照“发现得早、化解得了、控制得住、处置得好”的目标要求，把矛盾纠纷化解在源头、化解在基层、化解在萌芽状态，竭力做到“小事不出村、大事不出镇、矛盾不上交、风险不上行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抓好社区矫正工作，助力社会和谐稳定。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严格执行社区矫正管理的相关规定，对社区服刑人员进行监督和管理，在每月的报到过程中与社区服刑人员谈话，了解其生活及工作动态，对个别思想松懈人员进行个别谈话，对违纪人员进行警戒教育。建立社区矫正微信群，每月在微信群中通知社区服刑人员来所进行集中教育以及公益劳动，并在群中不定时发布法律法规，督促其学习，增强其法律意识。依靠社区矫正定位平台对社区矫正人员实时位置进行巡查，要求服刑人员每天在“在矫通”APP进行人脸签到；日常走访全覆盖，每季度对社区矫正人员进行走访，了解其近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防范打击电信诈骗，确保社会长治久安。</w:t>
      </w:r>
      <w:bookmarkEnd w:id="0"/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充分利用内外资源，切实发动广大群众，组织开展常态化、精准化、专业化、立体化的反电诈宣传活动。及时召开会议传达上级工作要求并安排部署，组织培训相关工作的开展流程，开展“线上＋线下”相结合的宣传模式。截至目前，该镇累计发放相关反电诈宣传手册7000余份，张贴反电诈宣传海报1000余张，悬挂反电诈宣传横幅一百余条，转发反电诈宣传音频、视频500余次，共动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20000余名群众下载安装注册“国家反诈中心”APP。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作者：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闫小云 吴春富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初审：胡可 终审：鲁永进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spacing w:val="0"/>
          <w:sz w:val="32"/>
          <w:szCs w:val="32"/>
          <w:shd w:val="clear" w:fill="FFFFFF"/>
        </w:rPr>
      </w:pP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3OTBjM2Y1MDVhYTFhN2VhNTM3OWEzODliYjU3OTYifQ=="/>
  </w:docVars>
  <w:rsids>
    <w:rsidRoot w:val="59A00451"/>
    <w:rsid w:val="46A72F69"/>
    <w:rsid w:val="59A0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1127</Words>
  <Characters>1143</Characters>
  <Lines>0</Lines>
  <Paragraphs>0</Paragraphs>
  <TotalTime>5</TotalTime>
  <ScaleCrop>false</ScaleCrop>
  <LinksUpToDate>false</LinksUpToDate>
  <CharactersWithSpaces>1147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2022-12-06T08:13:00Z</dcterms:created>
  <dc:creator>Administrator</dc:creator>
  <cp:lastModifiedBy>Administrator</cp:lastModifiedBy>
  <dcterms:modified xsi:type="dcterms:W3CDTF">2022-12-06T08:19:33Z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1858CCA32C2149F788DE6E9D502614FA</vt:lpwstr>
  </property>
</Properties>
</file>