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2770BB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桐城</w:t>
      </w:r>
      <w:r>
        <w:rPr>
          <w:rFonts w:hint="eastAsia"/>
          <w:b/>
          <w:bCs/>
          <w:sz w:val="32"/>
          <w:szCs w:val="32"/>
        </w:rPr>
        <w:t>法院工会暑期托管中心温情启幕</w:t>
      </w:r>
    </w:p>
    <w:p w14:paraId="7449E9E6">
      <w:pPr>
        <w:rPr>
          <w:rFonts w:hint="eastAsia"/>
        </w:rPr>
      </w:pPr>
    </w:p>
    <w:p w14:paraId="0CB1890F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0" w:name="OLE_LINK1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随着盛夏脚步渐渐临近，孩子们翘首以盼的暑假也如期而至。然而对于忙碌的法院职工而言，怎样妥善安排孩子的假期生活，成了不少家庭的一桩“心头事”。</w:t>
      </w:r>
    </w:p>
    <w:p w14:paraId="1F00B261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为有效破解这一难题，让职工们能够全身心地投入工作，桐城市人民法院工会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委员会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急职工之所急，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采取互助共建方式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精心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的暑期托管中心于7月8日正式温馨启幕，以贴心的服务搭建起关爱职工的“连心桥”。</w:t>
      </w:r>
    </w:p>
    <w:p w14:paraId="5CBFF82A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筹备阶段，大家纷纷主动捐赠各类儿童书籍和益智玩具，使得这个小小的空间处处洋溢着温暖与爱意。开班仪式上，该院党组书记、院长张跃指出，托管中心的成立，是法院关心职工、凝聚力量的切实体现。这不仅为职工解决了实际困难，更是对下一代成长的悉心呵护。他衷心希望孩子们能在这儿安全、快乐地成长，也希望职工们能够毫无负担地投入工作。工会主席徐国则详细介绍了托管中心的日常安排，承诺将以周到细致的服务，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干警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放心、孩子开心。同时，他还鼓励孩子们珍惜假期时光，在互动交流中收获知识与友谊。</w:t>
      </w:r>
    </w:p>
    <w:p w14:paraId="223E3E1B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仪式结束后，二十多位小朋友在老师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和志愿者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的引导下，迅速融入了新环境。有的认真专注地完成暑期作业，有的手捧精美的绘本静静阅读，还有的围坐在一起玩益智玩具。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老师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全程陪伴，不仅辅导孩子们完成作业，还组织阅读分享、趣味游戏等活动，让孩子们在欢乐的氛围中学习，在互动交流中成长。</w:t>
      </w:r>
    </w:p>
    <w:p w14:paraId="258D90CF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“工会办的托管中心来得太及时了！现在再也不用一边开庭一边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担心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家里孩子，工作起来心里踏实多了。”一位年轻法官笑着感慨道。暑期托管服务不仅解除了职工的后顾之忧，更让大家切实感受到了“家”的温暖。未来，工会将持续完善托管服务的细节，努力让每一个孩子都能在托管中心收获知识与快乐，让职工们真切体会到组织的关怀与支持。</w:t>
      </w:r>
    </w:p>
    <w:bookmarkEnd w:id="0"/>
    <w:p w14:paraId="652C6362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148FC582"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（严娅）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E114CD"/>
    <w:rsid w:val="22622763"/>
    <w:rsid w:val="4FEA7F7B"/>
    <w:rsid w:val="57B24087"/>
    <w:rsid w:val="5A155703"/>
    <w:rsid w:val="676A7C4E"/>
    <w:rsid w:val="7526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700</Words>
  <Characters>700</Characters>
  <Lines>0</Lines>
  <Paragraphs>0</Paragraphs>
  <TotalTime>6</TotalTime>
  <ScaleCrop>false</ScaleCrop>
  <LinksUpToDate>false</LinksUpToDate>
  <CharactersWithSpaces>700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夜半微凉1381888445</cp:lastModifiedBy>
  <dcterms:modified xsi:type="dcterms:W3CDTF">2025-07-08T01:26:34Z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eyJoZGlkIjoiMjRlN2Y5NTdhODExZGU0NjQ3YWZiMDM4NDQyMDZlOGIiLCJ1c2VySWQiOiI2Mjg3MDkyIn0=</vt:lpwstr>
  </property>
  <property fmtid="{D5CDD505-2E9C-101B-9397-08002B2CF9AE}" pid="4" name="ICV">
    <vt:lpwstr>7C36A6FBF8584206952522B4C5372AD1_12</vt:lpwstr>
  </property>
</Properties>
</file>