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23DB0">
      <w:pPr>
        <w:jc w:val="center"/>
        <w:rPr>
          <w:rFonts w:hint="eastAsia" w:eastAsiaTheme="minorEastAsia"/>
          <w:sz w:val="32"/>
          <w:szCs w:val="32"/>
          <w:lang w:eastAsia="zh-CN"/>
        </w:rPr>
      </w:pPr>
      <w:r>
        <w:rPr>
          <w:rFonts w:hint="eastAsia"/>
          <w:b/>
          <w:bCs/>
          <w:sz w:val="32"/>
          <w:szCs w:val="32"/>
        </w:rPr>
        <w:t>桐城法院</w:t>
      </w:r>
      <w:r>
        <w:rPr>
          <w:rFonts w:hint="eastAsia"/>
          <w:b/>
          <w:bCs/>
          <w:sz w:val="32"/>
          <w:szCs w:val="32"/>
          <w:lang w:eastAsia="zh-CN"/>
        </w:rPr>
        <w:t>：</w:t>
      </w:r>
      <w:r>
        <w:rPr>
          <w:rFonts w:hint="eastAsia"/>
          <w:b/>
          <w:bCs/>
          <w:sz w:val="32"/>
          <w:szCs w:val="32"/>
        </w:rPr>
        <w:t>跨城追击</w:t>
      </w:r>
      <w:r>
        <w:rPr>
          <w:rFonts w:hint="eastAsia"/>
          <w:b/>
          <w:bCs/>
          <w:sz w:val="32"/>
          <w:szCs w:val="32"/>
          <w:lang w:eastAsia="zh-CN"/>
        </w:rPr>
        <w:t>强执行，投资纠纷终执结</w:t>
      </w:r>
    </w:p>
    <w:p w14:paraId="388F4D84">
      <w:pPr>
        <w:rPr>
          <w:rFonts w:hint="eastAsia"/>
        </w:rPr>
      </w:pPr>
    </w:p>
    <w:p w14:paraId="0BD32C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7月10日</w:t>
      </w:r>
      <w:r>
        <w:rPr>
          <w:rFonts w:hint="eastAsia" w:ascii="仿宋_GB2312" w:hAnsi="仿宋_GB2312" w:eastAsia="仿宋_GB2312" w:cs="仿宋_GB2312"/>
          <w:sz w:val="32"/>
          <w:szCs w:val="32"/>
        </w:rPr>
        <w:t>，桐城市人民法院执行干警在合肥市成功找到躲避履行义务的被执行人赵某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果断采取司法拘留措施，促使其当场履行部分款项，并就剩余款项达成还款协议，高效执结一起合作投资纠纷案。</w:t>
      </w:r>
    </w:p>
    <w:p w14:paraId="6F43FE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2022年1月，赵某与刘某合作投资工程项目，后项目终止，赵某应退还刘某80万元合作款，但</w:t>
      </w:r>
      <w:r>
        <w:rPr>
          <w:rFonts w:hint="eastAsia" w:ascii="仿宋_GB2312" w:hAnsi="仿宋_GB2312" w:eastAsia="仿宋_GB2312" w:cs="仿宋_GB2312"/>
          <w:sz w:val="32"/>
          <w:szCs w:val="32"/>
          <w:lang w:val="en-US" w:eastAsia="zh-CN"/>
        </w:rPr>
        <w:t>实际</w:t>
      </w:r>
      <w:bookmarkStart w:id="0" w:name="_GoBack"/>
      <w:bookmarkEnd w:id="0"/>
      <w:r>
        <w:rPr>
          <w:rFonts w:hint="eastAsia" w:ascii="仿宋_GB2312" w:hAnsi="仿宋_GB2312" w:eastAsia="仿宋_GB2312" w:cs="仿宋_GB2312"/>
          <w:sz w:val="32"/>
          <w:szCs w:val="32"/>
        </w:rPr>
        <w:t>仅退还40万元。2023年11月，刘某诉至桐城法院，法院判决赵某归还剩余40万元。赵某未主动履行，2024年4月，刘某申请强制执行。执行中，赵某仅转账9万元后便不再还款，且长期在合肥生活，名下无明显可供执行财产，案件陷入困境。</w:t>
      </w:r>
    </w:p>
    <w:p w14:paraId="565F3D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2025年7月9日清晨，刘某称在合肥市某小区发现赵某行踪。执行干警</w:t>
      </w:r>
      <w:r>
        <w:rPr>
          <w:rFonts w:hint="eastAsia" w:ascii="仿宋_GB2312" w:hAnsi="仿宋_GB2312" w:eastAsia="仿宋_GB2312" w:cs="仿宋_GB2312"/>
          <w:sz w:val="32"/>
          <w:szCs w:val="32"/>
          <w:lang w:eastAsia="zh-CN"/>
        </w:rPr>
        <w:t>迅速</w:t>
      </w:r>
      <w:r>
        <w:rPr>
          <w:rFonts w:hint="eastAsia" w:ascii="仿宋_GB2312" w:hAnsi="仿宋_GB2312" w:eastAsia="仿宋_GB2312" w:cs="仿宋_GB2312"/>
          <w:sz w:val="32"/>
          <w:szCs w:val="32"/>
        </w:rPr>
        <w:t>驱车前往，于上午10时许找到赵某</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在小区门口的农业银行组织调解，赵某态度敷衍，承诺的“当日兑现15万元”未到账，调解陷入僵局。鉴于赵某无正当理由拒不履行且规避执行，执行法官决定依法将其带回桐城法院并采取司法拘留措施。</w:t>
      </w:r>
    </w:p>
    <w:p w14:paraId="0B03EF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带往警车时，赵某心理防线突破，紧急联系亲友筹措款项。当晚8时许，赵某凑齐15万元转给刘某，还提出将妻子名下一辆保时捷汽车的两把钥匙交由法院保管，承诺当月月底前还清剩余16万元。经与刘某沟通，刘某同意该方案。当晚8时30分，执行法官将赵某送回其居住小区后返程。</w:t>
      </w:r>
    </w:p>
    <w:p w14:paraId="2EA156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此次执行行动，彰显了桐城法院攻克“执行难”的坚定决心，维护了生效法律文书的权威，让申请人感受到司法的力量与温度。</w:t>
      </w:r>
    </w:p>
    <w:p w14:paraId="50179C1A">
      <w:pPr>
        <w:ind w:firstLine="640" w:firstLineChars="200"/>
        <w:rPr>
          <w:rFonts w:hint="eastAsia" w:ascii="仿宋_GB2312" w:hAnsi="仿宋_GB2312" w:eastAsia="仿宋_GB2312" w:cs="仿宋_GB2312"/>
          <w:sz w:val="32"/>
          <w:szCs w:val="32"/>
        </w:rPr>
      </w:pPr>
    </w:p>
    <w:p w14:paraId="10F0C816">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（胡忠深）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91589"/>
    <w:rsid w:val="1F797514"/>
    <w:rsid w:val="339766FF"/>
    <w:rsid w:val="399A30A9"/>
    <w:rsid w:val="55990FA0"/>
    <w:rsid w:val="792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586</Words>
  <Characters>608</Characters>
  <Lines>0</Lines>
  <Paragraphs>0</Paragraphs>
  <TotalTime>9</TotalTime>
  <ScaleCrop>false</ScaleCrop>
  <LinksUpToDate>false</LinksUpToDate>
  <CharactersWithSpaces>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夜半微凉1381888445</cp:lastModifiedBy>
  <dcterms:modified xsi:type="dcterms:W3CDTF">2025-07-11T02:58:06Z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eyJoZGlkIjoiMjRlN2Y5NTdhODExZGU0NjQ3YWZiMDM4NDQyMDZlOGIiLCJ1c2VySWQiOiI2Mjg3MDkyIn0=</vt:lpwstr>
  </property>
  <property fmtid="{D5CDD505-2E9C-101B-9397-08002B2CF9AE}" pid="4" name="ICV">
    <vt:lpwstr>10021A7994204D4EB530BC7A3E8AA9CF_12</vt:lpwstr>
  </property>
</Properties>
</file>