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64E5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桐城法院：</w:t>
      </w:r>
      <w:r>
        <w:rPr>
          <w:rFonts w:hint="eastAsia"/>
          <w:b/>
          <w:bCs/>
          <w:sz w:val="32"/>
          <w:szCs w:val="32"/>
        </w:rPr>
        <w:t>田间里的礼让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</w:rPr>
        <w:t>让土地纠纷案件得到最优“解”</w:t>
      </w:r>
    </w:p>
    <w:p w14:paraId="690938EA">
      <w:pPr>
        <w:rPr>
          <w:rFonts w:hint="eastAsia"/>
        </w:rPr>
      </w:pPr>
    </w:p>
    <w:p w14:paraId="299CF8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“今天这价值几十万的养猪场我不拆了，全部交给你们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抵偿我拖欠多年的租金，希望咱们的土地租赁纠纷就此一笔勾销。”8月19日上午，一起近十年未决的农用地租赁纠纷案件，在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桐城市</w:t>
      </w:r>
      <w:r>
        <w:rPr>
          <w:rFonts w:hint="eastAsia" w:ascii="仿宋" w:hAnsi="仿宋" w:eastAsia="仿宋" w:cs="仿宋"/>
          <w:sz w:val="32"/>
          <w:szCs w:val="32"/>
        </w:rPr>
        <w:t>人民法院及村委会工作人员见证下，达成调解并现场履行完毕，以最优方式解决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这起纠纷。</w:t>
      </w:r>
    </w:p>
    <w:p w14:paraId="7E16FB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2012年5月，被告潘某安向原告双港镇山明村某村民组租用3余亩耕地建造养猪场。在支付几年土地租金后，潘某安便不再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续</w:t>
      </w:r>
      <w:r>
        <w:rPr>
          <w:rFonts w:hint="eastAsia" w:ascii="仿宋" w:hAnsi="仿宋" w:eastAsia="仿宋" w:cs="仿宋"/>
          <w:sz w:val="32"/>
          <w:szCs w:val="32"/>
        </w:rPr>
        <w:t>付，双方由此产生纠纷。当地综治调解委员会多次介入调解，但未能妥善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化解</w:t>
      </w:r>
      <w:r>
        <w:rPr>
          <w:rFonts w:hint="eastAsia" w:ascii="仿宋" w:hAnsi="仿宋" w:eastAsia="仿宋" w:cs="仿宋"/>
          <w:sz w:val="32"/>
          <w:szCs w:val="32"/>
        </w:rPr>
        <w:t>。2025年8月，该村民组向法院提起诉讼，要求解除土地租赁合同、拆除养猪场并将土地恢复原状。</w:t>
      </w:r>
    </w:p>
    <w:p w14:paraId="768E33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法院经审理查明，潘某安已拖欠近10年土地租金6000余元。其养猪场因2019年猪瘟影响一直荒废至今，且因水源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保护需要</w:t>
      </w:r>
      <w:r>
        <w:rPr>
          <w:rFonts w:hint="eastAsia" w:ascii="仿宋" w:hAnsi="仿宋" w:eastAsia="仿宋" w:cs="仿宋"/>
          <w:sz w:val="32"/>
          <w:szCs w:val="32"/>
        </w:rPr>
        <w:t>，政府部门已明确不允许在此处继续养猪，潘某安继续租赁该土地并使用养猪场已无现实可能，因此后期调解工作需在解除租赁合同的基础上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。经现场勘察，该养猪场建设面积近2000平方米，虽荒废多年但仍具有较大使用价值，且无证据证明系违章建筑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若直接判决拆除，不仅耗时费力，还会造成社会资源浪费。为此，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sz w:val="32"/>
          <w:szCs w:val="32"/>
        </w:rPr>
        <w:t>法官请求镇政府执法部门、村委会协助，向双方当事人释法明理：一方面告知村民组，若判决拆除养猪场，需给予合理履行期，短期内无法彻底解决纠纷，且后期大概率进入强制执行程序，更费时耗力，还会造成社会资源浪费；另一方面告知潘某安，若判决拆除养猪场，其将承担巨大拆迁费用，且不主动拆除可能面临罚款、司法拘留等执行风险。</w:t>
      </w:r>
    </w:p>
    <w:p w14:paraId="023F2D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权衡各种利弊后，承办法官建议双方当事人各让一步，考虑以养猪场作价抵偿租金，此举可实现双方共赢。最终，潘某安同意以养猪场作价1万元抵给村民组，扣除前期未付的6400元租金后，村民组另向潘某安补偿3400元。当日，双方现场完成养猪场及补偿款交付，案件当即履行完毕，真正实现案结事了。</w:t>
      </w:r>
    </w:p>
    <w:p w14:paraId="040F2475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E7AF4"/>
    <w:rsid w:val="7D1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805</Characters>
  <Lines>0</Lines>
  <Paragraphs>0</Paragraphs>
  <TotalTime>2</TotalTime>
  <ScaleCrop>false</ScaleCrop>
  <LinksUpToDate>false</LinksUpToDate>
  <CharactersWithSpaces>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2025-08-29T08:12:00Z</dcterms:created>
  <dc:creator>桐法政治部</dc:creator>
  <cp:lastModifiedBy>夜半微凉1381888445</cp:lastModifiedBy>
  <dcterms:modified xsi:type="dcterms:W3CDTF">2025-08-29T08:21:34Z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E7484AD58EDC4112BBEF35E08DEF4900_12</vt:lpwstr>
  </property>
</Properties>
</file>