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</w:rPr>
      </w:pPr>
      <w:bookmarkStart w:id="0" w:name="OLE_LINK1"/>
      <w:r>
        <w:rPr>
          <w:rFonts w:hint="eastAsia"/>
          <w:b/>
          <w:bCs/>
          <w:sz w:val="32"/>
          <w:szCs w:val="32"/>
        </w:rPr>
        <w:t>富康社区开展“开学第一课”法治宣传活动</w:t>
      </w:r>
      <w:r>
        <w:rPr>
          <w:rFonts w:hint="eastAsia"/>
          <w:sz w:val="30"/>
          <w:szCs w:val="30"/>
        </w:rPr>
        <w:t>‌‌</w:t>
      </w:r>
    </w:p>
    <w:bookmarkEnd w:id="0"/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9月18日，富康社区联合孚玉派出所在宿松中学开展“开学第一课”法治宣传及平安建设主题活动，为300余名师生送上干货满满的“法治大礼包”。活动通过反邪教知识科普、反电信诈骗宣传、扫黑除恶及《反有组织犯罪法》宣讲等形式，助力青少年扣好新学期的“法治纽扣”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2" name="图片 2" descr="ba2b7862f5ab3abde6ed6f0af5c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2b7862f5ab3abde6ed6f0af5c87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禁毒宣传：</w:t>
      </w:r>
      <w:r>
        <w:rPr>
          <w:rFonts w:hint="eastAsia" w:eastAsiaTheme="minorEastAsia"/>
          <w:b/>
          <w:bCs/>
          <w:sz w:val="28"/>
          <w:szCs w:val="28"/>
          <w:lang w:eastAsia="zh-CN"/>
        </w:rPr>
        <w:t>远离毒品，青春无悔‌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  <w:r>
        <w:rPr>
          <w:rFonts w:hint="eastAsia" w:eastAsiaTheme="minorEastAsia"/>
          <w:sz w:val="28"/>
          <w:szCs w:val="28"/>
          <w:lang w:eastAsia="zh-CN"/>
        </w:rPr>
        <w:t>针对青少年好奇心强、防范意识薄弱的特点，民警通过展示仿真毒品模型、播放禁毒教育短片，详细讲解新型毒品的伪装形式及危害，特别提醒学生警惕“奶茶”“跳跳糖”等伪装毒品。“原来毒品离我们这么近，一定要提高警惕！”一名学生在互动环节中感慨道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53355" cy="3397250"/>
            <wp:effectExtent l="0" t="0" r="4445" b="12700"/>
            <wp:docPr id="4" name="图片 4" descr="fa1821bb9cbb0aeecb4cde1b85a3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a1821bb9cbb0aeecb4cde1b85a3c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反邪教科普：擦亮慧眼，远离陷阱‌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“邪教往往披着‘科学’或‘宗教’的外衣，用‘治病免灾’等谎言蛊惑人心……”活动现场，民警以典型案例为切入点，揭露邪教组织的危害本质，引导学生树立科学精神，自觉抵制邪教渗透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53355" cy="3531235"/>
            <wp:effectExtent l="0" t="0" r="4445" b="12065"/>
            <wp:docPr id="5" name="图片 5" descr="0d49e46393f6dc2e9af86475b26c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49e46393f6dc2e9af86475b26c1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反诈宣传：织密防护网，守护“钱袋子”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‌针对学生群体易遭遇的“游戏充值诈骗”“兼职刷单骗局”等，民警结合近期高发案例，揭秘诈骗套路，并现场演示“国家反诈中心”APP的使用方法。“原来骗子的话术这么有迷惑性，以后一定多留心！”一名学生感慨道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055" cy="2936875"/>
            <wp:effectExtent l="0" t="0" r="10795" b="15875"/>
            <wp:docPr id="6" name="图片 6" descr="175824275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82427516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扫黑除恶普法：法治护航青春成长‌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活动现场还重点解读了《反有组织犯罪法》，通过</w:t>
      </w:r>
      <w:r>
        <w:rPr>
          <w:rFonts w:hint="eastAsia"/>
          <w:sz w:val="28"/>
          <w:szCs w:val="28"/>
          <w:lang w:val="en-US" w:eastAsia="zh-CN"/>
        </w:rPr>
        <w:t>PPT</w:t>
      </w:r>
      <w:r>
        <w:rPr>
          <w:rFonts w:hint="eastAsia"/>
          <w:sz w:val="28"/>
          <w:szCs w:val="28"/>
        </w:rPr>
        <w:t>漫画</w:t>
      </w:r>
      <w:r>
        <w:rPr>
          <w:rFonts w:hint="eastAsia"/>
          <w:sz w:val="28"/>
          <w:szCs w:val="28"/>
          <w:lang w:eastAsia="zh-CN"/>
        </w:rPr>
        <w:t>展示</w:t>
      </w:r>
      <w:r>
        <w:rPr>
          <w:rFonts w:hint="eastAsia"/>
          <w:sz w:val="28"/>
          <w:szCs w:val="28"/>
        </w:rPr>
        <w:t>、互动问答等形式，让学生了解黑恶势力的社会危害及举报途径，鼓励大家争做“法治宣传员”。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53355" cy="3028950"/>
            <wp:effectExtent l="0" t="0" r="4445" b="0"/>
            <wp:docPr id="1" name="图片 1" descr="fb3e26965115099de7ed75b13dbc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3e26965115099de7ed75b13dbc1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本次活动共发放宣传折页300余份，实现师生人手一册。宿松中学</w:t>
      </w:r>
      <w:r>
        <w:rPr>
          <w:rFonts w:hint="eastAsia"/>
          <w:sz w:val="28"/>
          <w:szCs w:val="28"/>
          <w:lang w:eastAsia="zh-CN"/>
        </w:rPr>
        <w:t>相关负责人</w:t>
      </w:r>
      <w:r>
        <w:rPr>
          <w:rFonts w:hint="eastAsia"/>
          <w:sz w:val="28"/>
          <w:szCs w:val="28"/>
        </w:rPr>
        <w:t>表示：“这样的法治课生动实用，希望未来能常态化开展。”富康社区负责人强调，将持续深化校社联动，为青少年成长营造更安全的法治环境。</w:t>
      </w:r>
      <w:r>
        <w:rPr>
          <w:rFonts w:hint="eastAsia"/>
          <w:sz w:val="28"/>
          <w:szCs w:val="28"/>
          <w:lang w:eastAsia="zh-CN"/>
        </w:rPr>
        <w:t>（撰稿人</w:t>
      </w:r>
      <w:r>
        <w:rPr>
          <w:rFonts w:hint="eastAsia"/>
          <w:sz w:val="28"/>
          <w:szCs w:val="28"/>
          <w:lang w:val="en-US" w:eastAsia="zh-CN"/>
        </w:rPr>
        <w:t>：杨磊 审核人：杨娟</w:t>
      </w:r>
      <w:bookmarkStart w:id="1" w:name="_GoBack"/>
      <w:bookmarkEnd w:id="1"/>
      <w:r>
        <w:rPr>
          <w:rFonts w:hint="eastAsia"/>
          <w:sz w:val="28"/>
          <w:szCs w:val="28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B762F2"/>
    <w:rsid w:val="0F4929CE"/>
    <w:rsid w:val="4033788A"/>
    <w:rsid w:val="4CB7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2025-09-19T00:29:00Z</dcterms:created>
  <dc:creator>金格科技</dc:creator>
  <cp:lastModifiedBy>金格科技</cp:lastModifiedBy>
  <dcterms:modified xsi:type="dcterms:W3CDTF">2025-09-19T02:25:32Z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