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吴问银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法官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为全市行政执法人员培训班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授课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11月18日，桐城市人民法院审判委员会专职委员、三级高级法官吴问银应桐城市司法局邀请，为全市2025年度行政执法人员培训班作专题授课。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次授课以“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六尺巷工作法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与行政争议化解之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”为主题，从“六尺巷工作法”的历史渊源、文化内涵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，系统梳理了其在司法实践中的形成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脉络</w:t>
      </w:r>
      <w:r>
        <w:rPr>
          <w:rFonts w:hint="eastAsia" w:ascii="仿宋_GB2312" w:hAnsi="仿宋_GB2312" w:eastAsia="仿宋_GB2312" w:cs="仿宋_GB2312"/>
          <w:sz w:val="32"/>
          <w:szCs w:val="32"/>
        </w:rPr>
        <w:t>与演变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历程</w:t>
      </w:r>
      <w:r>
        <w:rPr>
          <w:rFonts w:hint="eastAsia" w:ascii="仿宋_GB2312" w:hAnsi="仿宋_GB2312" w:eastAsia="仿宋_GB2312" w:cs="仿宋_GB2312"/>
          <w:sz w:val="32"/>
          <w:szCs w:val="32"/>
        </w:rPr>
        <w:t>。吴问银法官结合自身丰富审判经验，通过典型案例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剖析</w:t>
      </w:r>
      <w:r>
        <w:rPr>
          <w:rFonts w:hint="eastAsia" w:ascii="仿宋_GB2312" w:hAnsi="仿宋_GB2312" w:eastAsia="仿宋_GB2312" w:cs="仿宋_GB2312"/>
          <w:sz w:val="32"/>
          <w:szCs w:val="32"/>
        </w:rPr>
        <w:t>，深入浅出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讲解了如何将“六尺巷”蕴含的传统智慧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转化为现代行政争议化解的工作理念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路径。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整场授课内容详实、逻辑清晰、见解独到，既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理论高度，又紧密贴合执法实际，为一线执法人员今后有效预防和化解行政矛盾提供了明确指引和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实用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工具。现场学习氛围浓厚，与会人员全神贯注、反响热烈。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参会人员普遍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，此次培训受益匪浅，对“六尺巷工作法”的理解更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深入，对执法实践中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如何</w:t>
      </w:r>
      <w:r>
        <w:rPr>
          <w:rFonts w:hint="eastAsia" w:ascii="仿宋_GB2312" w:hAnsi="仿宋_GB2312" w:eastAsia="仿宋_GB2312" w:cs="仿宋_GB2312"/>
          <w:sz w:val="32"/>
          <w:szCs w:val="32"/>
        </w:rPr>
        <w:t>兼顾法、理、情，实现法律效果和社会效果统一有了更深刻的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，将把学习成果转化为改进工作的实际能力，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提升依法行政水平。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（张梦梅）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D6C1F"/>
    <w:rsid w:val="2DD97DCE"/>
    <w:rsid w:val="42363FDA"/>
    <w:rsid w:val="51D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480</Characters>
  <Lines>0</Lines>
  <Paragraphs>0</Paragraphs>
  <TotalTime>4</TotalTime>
  <ScaleCrop>false</ScaleCrop>
  <LinksUpToDate>false</LinksUpToDate>
  <CharactersWithSpaces>480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2025-09-22T09:05:00Z</dcterms:created>
  <dc:creator>Administrator</dc:creator>
  <cp:lastModifiedBy>Administrator</cp:lastModifiedBy>
  <dcterms:modified xsi:type="dcterms:W3CDTF">2025-11-18T07:44:23Z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0B97C20C08AD4C77A0123204247BEDDE</vt:lpwstr>
  </property>
</Properties>
</file>