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法治阳光护成长 典亮青春助远航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——桐城市人民法院走进桐城市第八中学开展《民法典》宣讲活动</w:t>
      </w: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为切实加强青少年法治教育，提升同学们的法治意识与自我保护能力，11月17日，桐城市人民法院党组成员、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副院长、桐城市第八中学法治副校长蒋斌，干警魏萱走进校园，为师生带来一场生动实用的法治宣讲。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蒋斌在宣讲中勉励同学们牢固树立法治观念，着力提升法律素养与自我保护能力：既要学会运用法律武器维护自身合法权益，也要自觉以法律规范约束个人行为。他重点梳理了青少年成长过程中易遭遇的法律风险点，引导同学们树立正确的金钱观、消费观，警惕网络世界的各类诱惑与陷阱，既要尊重他人合法权利，也要注重保护自身权益，在遭遇不法侵害时学会依法维权。同时鼓励同学们争做尊法、学法、守法、用法的新时代青年，将法治精神内化于心、外化于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萱聚焦中学生生活实际，围绕“民法典概述”“校园保护指南”“网络行为规范”三大板块展开讲解。她结合“游戏充值退款”“高空坠物责任认定”“隐私权保护”“未成年人网络打赏”等典型案例，通过情景模拟、法理拆解等方式，深入浅出阐释民事行为能力、侵权责任等核心法律概念，让抽象的法律知识贴近生活、易懂易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此次《民法典》进校园宣讲活动，是桐城法院延伸司法职能、护航青少年健康成长的重要举措。通过法治副校长的专业引领与干警的精准讲解，既丰富了学校法治教育的内容形式，又有效强化了同学们的法治观念与自我保护能力，为构建平安、和谐、法治校园筑牢司法保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（魏萱）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439D"/>
    <w:rsid w:val="19432776"/>
    <w:rsid w:val="21D467C7"/>
    <w:rsid w:val="23E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2025-11-19T07:44:00Z</dcterms:created>
  <dc:creator>Administrator</dc:creator>
  <cp:lastModifiedBy>Administrator</cp:lastModifiedBy>
  <dcterms:modified xsi:type="dcterms:W3CDTF">2025-11-19T08:25:08Z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TemplateDocerSaveRecord">
    <vt:lpwstr>eyJoZGlkIjoiNTRhNDk5MWFiOTRiZGNhMmRmYWQ3NDliNGQyMTU2NmEiLCJ1c2VySWQiOiI0NjcwNDg2MTYifQ==</vt:lpwstr>
  </property>
  <property fmtid="{D5CDD505-2E9C-101B-9397-08002B2CF9AE}" pid="4" name="ICV">
    <vt:lpwstr>97124150756A4C1AA85D0297C10AEFC3_12</vt:lpwstr>
  </property>
</Properties>
</file>