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126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解“法结”更解“心结”！桐城法院善意执行助3万元欠款顺利回笼</w:t>
      </w:r>
    </w:p>
    <w:p w14:paraId="130C498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7EFA44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11月22日</w:t>
      </w:r>
      <w:r>
        <w:rPr>
          <w:rFonts w:hint="eastAsia" w:ascii="仿宋" w:hAnsi="仿宋" w:eastAsia="仿宋" w:cs="仿宋"/>
          <w:sz w:val="32"/>
          <w:szCs w:val="32"/>
        </w:rPr>
        <w:t>，桐城市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sz w:val="32"/>
          <w:szCs w:val="32"/>
        </w:rPr>
        <w:t>法院执行局巧用情理法融合之道，成功化解一起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劳务合同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纠纷。远在外地、暂无足额还款能力的被执行人余某某主动履行3万余元还款义务，让申请人的劳务工资顺利回笼。</w:t>
      </w:r>
    </w:p>
    <w:p w14:paraId="7B2AE4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申请执行人立案时的急切话语犹在耳畔：“法官，余某某调解后就跑外地了，联系不上，这几万块劳务工资是我辛苦钱！”承办法官第一时间启动财产查控，却发现余某某名下无足额财产，案件陷入困境。</w:t>
      </w:r>
    </w:p>
    <w:p w14:paraId="466079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秉持善意文明执行理念，法官并未放弃，而是着力挖掘纠纷背后的原因。经多方努力联系上余某某后，了解到其因创业受挫暂无力还款，内心充满愧疚才选择逃避。针对这一情况，法官双管齐下：一方面严肃告知其拒不履行义务的法律后果，包括信用惩戒、限制高消费等，让其认清法律底线；另一方面耐心疏导情绪，鼓励其直面困难，通过真诚沟通争取申请人谅解。最终，双方达成和解协议。余某某主动向法院账户支付3万元欠款及执行费，并承诺年前付清余款，申请人对法院的高效处置和人性化举措表示高度认可。</w:t>
      </w:r>
    </w:p>
    <w:p w14:paraId="59A56E1F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21262"/>
    <w:rsid w:val="7326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442</Characters>
  <Lines>0</Lines>
  <Paragraphs>0</Paragraphs>
  <TotalTime>3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2025-11-22T03:41:00Z</dcterms:created>
  <dc:creator>桐法政治部</dc:creator>
  <cp:lastModifiedBy>严娅(^_^)</cp:lastModifiedBy>
  <dcterms:modified xsi:type="dcterms:W3CDTF">2025-11-22T08:21:00Z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eyJoZGlkIjoiNjg5OTQ2OGZjN2E4MzAwNzdjZTE4YjBmOWQyOTEzNWYiLCJ1c2VySWQiOiI3NzMxMDQyMjEifQ==</vt:lpwstr>
  </property>
  <property fmtid="{D5CDD505-2E9C-101B-9397-08002B2CF9AE}" pid="4" name="ICV">
    <vt:lpwstr>0311C5E486F641B78D85B50CFA392F9E_12</vt:lpwstr>
  </property>
</Properties>
</file>