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0"/>
          <w:sz w:val="32"/>
          <w:szCs w:val="32"/>
          <w:lang w:val="en-US" w:eastAsia="zh-CN"/>
        </w:rPr>
        <w:t>桐城法院院长张跃在</w:t>
      </w:r>
      <w:r>
        <w:rPr>
          <w:rFonts w:hint="eastAsia" w:ascii="宋体" w:hAnsi="宋体" w:eastAsia="宋体" w:cs="宋体"/>
          <w:b/>
          <w:bCs/>
          <w:color w:val="auto"/>
          <w:spacing w:val="0"/>
          <w:sz w:val="32"/>
          <w:szCs w:val="32"/>
        </w:rPr>
        <w:t>桐城市第十七届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sz w:val="32"/>
          <w:szCs w:val="32"/>
        </w:rPr>
        <w:t>人民代表大会第</w:t>
      </w:r>
      <w:r>
        <w:rPr>
          <w:rFonts w:hint="eastAsia" w:ascii="宋体" w:hAnsi="宋体" w:eastAsia="宋体" w:cs="宋体"/>
          <w:b/>
          <w:bCs/>
          <w:color w:val="auto"/>
          <w:spacing w:val="0"/>
          <w:sz w:val="32"/>
          <w:szCs w:val="32"/>
          <w:lang w:eastAsia="zh-CN"/>
        </w:rPr>
        <w:t>六</w:t>
      </w:r>
      <w:r>
        <w:rPr>
          <w:rFonts w:hint="eastAsia" w:ascii="宋体" w:hAnsi="宋体" w:eastAsia="宋体" w:cs="宋体"/>
          <w:b/>
          <w:bCs/>
          <w:color w:val="auto"/>
          <w:spacing w:val="0"/>
          <w:sz w:val="32"/>
          <w:szCs w:val="32"/>
        </w:rPr>
        <w:t>次会议上</w:t>
      </w:r>
      <w:r>
        <w:rPr>
          <w:rFonts w:hint="eastAsia" w:ascii="宋体" w:hAnsi="宋体" w:eastAsia="宋体" w:cs="宋体"/>
          <w:b/>
          <w:bCs/>
          <w:color w:val="auto"/>
          <w:spacing w:val="0"/>
          <w:sz w:val="32"/>
          <w:szCs w:val="32"/>
          <w:lang w:val="en-US" w:eastAsia="zh-CN"/>
        </w:rPr>
        <w:t>作法院工作报告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firstLine="72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pacing w:val="2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1月15日上午，桐城市人民法院党组书记、院长张跃在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桐城市第十七届人民代表大会第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  <w:t>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次会议上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作法院工作报告。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报告指出，桐城法院始终坚持以习近平新时代中国特色社会主义思想为指导，全面贯彻党的二十大和二十届历次全会精神，深入学习贯彻习近平法治思想、习近平总书记考察安徽重要讲话精神，扎实开展深入贯彻中央八项规定精神学习教育，锚定桐城“进十强、冲千亿”奋斗目标，积极发挥司法职能作用，严格公正司法、做实定分止争，以高质量司法服务保障经济社会高质量发展。全院共受理各类审判执行案件19889件，同比上升50.17%，结案18186件，同比上升49.1%。审判执行质效均处于或优于最高人民法院确定的合理区间，民事调解撤诉率、首执案件终本率等审判执行质效持续走在全省法院第一梯队。“六尺巷工作法”再次被写入最高人民法院“全国两会”工作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报告从六个方面回顾了桐城法院2025年各项工作进展：一是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强化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铸魂赋能，政治建设迈上新高度；二是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聚焦营商环境，护航发展彰显新作为；三是增进民生福祉，司法为民交出新答卷；四是坚持守正创新，司法改革实现新突破；五是树立严的标准，队伍建设展现新风貌；六是主动开门纳谏，接受监督凝聚新合力。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报告强调，2026年桐城法院要坚持以习近平新时代中国特色社会主义思想为指导，全面贯彻党的二十大和二十届历次全会精神，深入学习贯彻习近平法治思想、习近平总书记考察安徽重要讲话精神，严格落实《中共中央关于加强新时代审判工作的意见》、人民法院“六五改革纲要”，全面落实市委决策部署及上级法院工作要求，紧扣审判执行主责主业，真抓实干、奋勇争先，坚持严格公正司法，做深做实定分止争，努力实现“三个效果”的有机统一，全力推动桐城法院各项工作再上新台阶、再创新局面，为桐城经济社会高质量发展提供有力司法保障。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</w:p>
    <w:p>
      <w:pPr>
        <w:jc w:val="righ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（严娅）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firstLine="723" w:firstLineChars="200"/>
        <w:jc w:val="left"/>
        <w:textAlignment w:val="auto"/>
        <w:rPr>
          <w:rFonts w:hint="default" w:ascii="仿宋" w:hAnsi="仿宋" w:eastAsia="仿宋" w:cs="仿宋"/>
          <w:b/>
          <w:bCs/>
          <w:color w:val="auto"/>
          <w:spacing w:val="2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167CF"/>
    <w:rsid w:val="613C63D2"/>
    <w:rsid w:val="733F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after="120"/>
      <w:ind w:left="200" w:leftChars="200" w:firstLine="420" w:firstLineChars="200"/>
      <w:jc w:val="both"/>
    </w:pPr>
    <w:rPr>
      <w:rFonts w:ascii="Times New Roman" w:hAnsi="Times New Roman" w:eastAsia="仿宋_GB2312"/>
      <w:kern w:val="2"/>
      <w:sz w:val="32"/>
      <w:szCs w:val="32"/>
      <w:lang w:val="en-US" w:eastAsia="zh-CN" w:bidi="ar-SA"/>
    </w:rPr>
  </w:style>
  <w:style w:type="paragraph" w:styleId="3">
    <w:name w:val="Body Text Indent"/>
    <w:basedOn w:val="1"/>
    <w:qFormat/>
    <w:uiPriority w:val="0"/>
    <w:pPr>
      <w:ind w:firstLine="63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2026-01-14T01:14:00Z</dcterms:created>
  <dc:creator>桐法政治部</dc:creator>
  <cp:lastModifiedBy>Administrator</cp:lastModifiedBy>
  <dcterms:modified xsi:type="dcterms:W3CDTF">2026-01-14T06:43:28Z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KSOTemplateDocerSaveRecord">
    <vt:lpwstr>eyJoZGlkIjoiNjg5OTQ2OGZjN2E4MzAwNzdjZTE4YjBmOWQyOTEzNWYiLCJ1c2VySWQiOiI3NzMxMDQyMjEifQ==</vt:lpwstr>
  </property>
  <property fmtid="{D5CDD505-2E9C-101B-9397-08002B2CF9AE}" pid="4" name="ICV">
    <vt:lpwstr>9BB88D48505D4FEEB4A3CF783FD1B690_12</vt:lpwstr>
  </property>
</Properties>
</file>