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8A637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桐城法院赴唐湾镇长岭村走访调研</w:t>
      </w:r>
    </w:p>
    <w:p w14:paraId="6DDE7F52">
      <w:pPr>
        <w:rPr>
          <w:rFonts w:hint="eastAsia" w:ascii="仿宋_GB2312" w:eastAsia="仿宋_GB2312"/>
          <w:sz w:val="44"/>
          <w:szCs w:val="44"/>
        </w:rPr>
      </w:pPr>
    </w:p>
    <w:p w14:paraId="74903CCD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1月29日上午，桐城市人民法院党组成员、副院长蒋斌，党组成员、政治部主任方岱宗一行，深入唐湾镇长岭村开展走访调研，看望慰问坚守乡村振兴一线的法院选派驻村干警，为他们送去组织的关怀与温暖。</w:t>
      </w:r>
    </w:p>
    <w:p w14:paraId="28B7D279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座谈会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上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法院一行</w:t>
      </w:r>
      <w:r>
        <w:rPr>
          <w:rFonts w:hint="eastAsia" w:ascii="仿宋_GB2312" w:eastAsia="仿宋_GB2312"/>
          <w:color w:val="auto"/>
          <w:sz w:val="32"/>
          <w:szCs w:val="32"/>
        </w:rPr>
        <w:t>详细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了解</w:t>
      </w:r>
      <w:r>
        <w:rPr>
          <w:rFonts w:hint="eastAsia" w:ascii="仿宋_GB2312" w:eastAsia="仿宋_GB2312"/>
          <w:color w:val="auto"/>
          <w:sz w:val="32"/>
          <w:szCs w:val="32"/>
        </w:rPr>
        <w:t>驻村工作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开展情况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以及</w:t>
      </w:r>
      <w:r>
        <w:rPr>
          <w:rFonts w:hint="eastAsia" w:ascii="仿宋_GB2312" w:eastAsia="仿宋_GB2312"/>
          <w:color w:val="auto"/>
          <w:sz w:val="32"/>
          <w:szCs w:val="32"/>
        </w:rPr>
        <w:t>该村在产业发展、民生保障、基层治理等方面的工作成效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和困难</w:t>
      </w:r>
      <w:r>
        <w:rPr>
          <w:rFonts w:hint="eastAsia" w:ascii="仿宋_GB2312" w:eastAsia="仿宋_GB2312"/>
          <w:color w:val="auto"/>
          <w:sz w:val="32"/>
          <w:szCs w:val="32"/>
        </w:rPr>
        <w:t>难题，就下一步帮扶工作进行深入交流。蒋斌对驻村干警扎根基层、履职尽责的工作表现给予充分肯定，勉励大家立足岗位、再接再厉，充分发挥自身优势，切实为乡村振兴各项工作落地见效贡献力量。</w:t>
      </w:r>
    </w:p>
    <w:p w14:paraId="0A654C7F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一直以来，桐城法院始终把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乡村振兴</w:t>
      </w:r>
      <w:r>
        <w:rPr>
          <w:rFonts w:hint="eastAsia" w:ascii="仿宋_GB2312" w:eastAsia="仿宋_GB2312"/>
          <w:color w:val="auto"/>
          <w:sz w:val="32"/>
          <w:szCs w:val="32"/>
        </w:rPr>
        <w:t>作为重要工作任务，精准选派优秀干警投身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基层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t>一线。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今后</w:t>
      </w:r>
      <w:r>
        <w:rPr>
          <w:rFonts w:hint="eastAsia" w:ascii="仿宋_GB2312" w:eastAsia="仿宋_GB2312"/>
          <w:color w:val="auto"/>
          <w:sz w:val="32"/>
          <w:szCs w:val="32"/>
        </w:rPr>
        <w:t>将持续强化与帮扶村的对接联动，全力做好驻村干部服务保障工作，精准对接基层需求，以司法助力为抓手，为长岭村乡村振兴高质量发展提供坚实支撑。</w:t>
      </w:r>
    </w:p>
    <w:p w14:paraId="52EB1FF9">
      <w:pPr>
        <w:ind w:firstLine="640" w:firstLineChars="200"/>
        <w:jc w:val="righ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（黄靖）</w:t>
      </w:r>
    </w:p>
    <w:p w14:paraId="13EA94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B6D5B"/>
    <w:rsid w:val="197B6D5B"/>
    <w:rsid w:val="4B59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375</Characters>
  <Lines>0</Lines>
  <Paragraphs>0</Paragraphs>
  <TotalTime>1</TotalTime>
  <ScaleCrop>false</ScaleCrop>
  <LinksUpToDate>false</LinksUpToDate>
  <CharactersWithSpaces>376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2026-01-30T00:33:00Z</dcterms:created>
  <dc:creator>Administrator</dc:creator>
  <cp:lastModifiedBy>夜半微凉1381888445</cp:lastModifiedBy>
  <dcterms:modified xsi:type="dcterms:W3CDTF">2026-01-30T00:55:10Z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eyJoZGlkIjoiMjRlN2Y5NTdhODExZGU0NjQ3YWZiMDM4NDQyMDZlOGIiLCJ1c2VySWQiOiI2Mjg3MDkyIn0=</vt:lpwstr>
  </property>
  <property fmtid="{D5CDD505-2E9C-101B-9397-08002B2CF9AE}" pid="4" name="ICV">
    <vt:lpwstr>66D52CAB491C4DA9BC8A6F7A38C74F7F_12</vt:lpwstr>
  </property>
</Properties>
</file>