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《民法典》进校园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/>
        </w:rPr>
        <w:t>典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/>
        </w:rPr>
        <w:t>”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亮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少年青春路</w:t>
      </w:r>
      <w:bookmarkStart w:id="1" w:name="_GoBack"/>
      <w:bookmarkEnd w:id="1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青少年法治教育，护航未成年人健康成长，5月28日，桐城市人民法院关工委联合孔城人民法庭举办的“民法典进校园”主题法治宣讲活动走进孔城初级中学。该院青少年法治宣讲团成员汪健，带着《民法典》为同学们送上了一堂内容鲜活、贴近校园生活的法治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原来起侮辱性外号，也可能违法！”“打球受伤，不是所有情况都要自己担责！”课堂上，汪健没有直接罗列枯燥的法律条文，而是用一个个发生在校园里的真实故事，把《民法典》里的“大道理”，变成了同学们听得懂、用得上的“行为指南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讲的第一部分，汪健就用一个大家熟悉的校园场景，拉进了法律与同学们的距离：“小赵因被几名同学长期叫侮辱性绰号，相关表情包也在班级群里传播，导致他情绪低落，甚至不愿来上学。”这个案例瞬间吸引了所有人的注意。他趁热打铁，结合《民法典》中人格权保护的相关规定，向同学们明确：侮辱性绰号、恶意制作传播他人表情包等行为，不仅是不礼貌的玩笑，更可能侵犯他人的名誉权与肖像权。即使是同学间的打闹，如果带有侮辱性质并造成了损害，受害者有权要求停止侵害、赔礼道歉，甚至索要赔偿。这让不少同学恍然大悟，意识到“玩笑”也有法律红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后，针对同学们最关心的运动伤害问题，汪健引入了《民法典》中“自甘风险”的概念。他通过“篮球赛中正常对抗受伤”和“恶意伸脚绊人致伤”两个对比鲜明的案例，向大家解释：自愿参加有一定风险的文体活动，就要对合理冲撞的风险有所预期，正常对抗受伤一般由自己承担；但如果对方是恶意犯规、故意伤人，那就要承担相应的法律责任。这番讲解让同学们清晰地分清了“意外”与“故意”的边界，也懂得了尊重规则、保护自己的重要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互动答疑环节更是气氛热烈，同学们的问题一个接一个：“用同学的照片做表情包发朋友圈算侵权吗？”“体育课上被同学推倒受伤，和自甘风险是一回事吗？”“如果是因为学校器材维护不当导致受伤，该找谁负责？”汪健逐一耐心解答，用通俗的语言把复杂的法律问题讲得明明白白，让大家在一问一答中，感受到了法律的“温度”与“力度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该校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表示，这场宣讲内容贴近学生、形式生动，真正把法治教育融入了校园生活。这场《民法典》宣讲，不仅让同学们学到了实用的法律知识，更在他们心里种下了一颗法治的种子。相信在未来的日子里，这些知识会像一把保护伞，守护着每一位少年，在法治的阳光下，健康、自信地成长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（汪健）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E5533C"/>
    <w:rsid w:val="11212EC4"/>
    <w:rsid w:val="13592187"/>
    <w:rsid w:val="3CA57FBE"/>
    <w:rsid w:val="6AF26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904</Words>
  <Characters>908</Characters>
  <Paragraphs>13</Paragraphs>
  <TotalTime>20</TotalTime>
  <ScaleCrop>false</ScaleCrop>
  <LinksUpToDate>false</LinksUpToDate>
  <CharactersWithSpaces>910</CharactersWithSpaces>
  <Application>WPS Office_10.1.0.7346_F1E327BC-269C-435d-A152-05C5408002CA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2026-05-29T14:43:00Z</dcterms:created>
  <dc:creator>CET-AL00</dc:creator>
  <cp:lastModifiedBy>Administrator</cp:lastModifiedBy>
  <cp:lastPrinted>2026-05-29T15:13:00Z</cp:lastPrinted>
  <dcterms:modified xsi:type="dcterms:W3CDTF">2026-05-29T09:03:14Z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7F0C6CC84B73F135353D196A6BA023A6_43</vt:lpwstr>
  </property>
  <property fmtid="{D5CDD505-2E9C-101B-9397-08002B2CF9AE}" pid="3" name="KSOProductBuildVer">
    <vt:lpwstr>2052-10.1.0.7346</vt:lpwstr>
  </property>
</Properties>
</file>