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桐城法院：</w:t>
      </w:r>
      <w:r>
        <w:rPr>
          <w:rFonts w:hint="eastAsia" w:ascii="宋体" w:hAnsi="宋体" w:eastAsia="宋体" w:cs="宋体"/>
          <w:b/>
          <w:sz w:val="32"/>
          <w:szCs w:val="32"/>
        </w:rPr>
        <w:t>小案用心办 2.7万元欠款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促成调解</w:t>
      </w:r>
    </w:p>
    <w:p>
      <w:pPr>
        <w:jc w:val="center"/>
        <w:rPr>
          <w:rFonts w:hint="eastAsia" w:ascii="Arial" w:hAnsi="Arial" w:eastAsia="等线" w:cs="Arial"/>
          <w:b/>
          <w:sz w:val="36"/>
          <w:szCs w:val="36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“等资金到位就付款”的承诺迟迟落空，两万余元货款一拖近一年。近日，桐城市人民法院青草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法庭立足小案不轻待、件件用心办，妥善调处一起定作合同纠纷。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2024年10月，高某某为某超市公司定做塑料包装袋，双方依托微信商定产品规格。高某某按期完工发货，同步上传送货单据，收货方当时未提出任何异议。可货品交付后，27070元货款一再被拖欠。之后将近一年，高某某反复催要，对方不断以周转困难、等待结账为由推脱，回款遥遥无期。维系小店运转的货款长期无法回笼，高某某无奈将超市公司及负责人陈某某起诉至法院，索要欠款及利息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承办法官阅卷后发现，微信聊天记录、送货单构成完整证据，被告对欠款事实没有异议。该案涉案标的额虽小，但事关小微企业经营命脉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这笔货款是个体商户的周转本钱，直接影响日常经营，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优先选用调解方式化解矛盾。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调处过程中，法官一边向被告讲明法律后果：证据齐全，如若判决进入强制执行，除清偿本金利息外，还会留下失信记录、影响日常经营；一边立足客观现实，体谅被告当下经营难处，引导双方理性协商。经过细致沟通，双方达成调解协议：被告自2026年6月起每月30日前偿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一部分直至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全部结清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一旦逾期未足额还款，原告可就剩余全部欠款申请强制执行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并支付相应利息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涉案数额虽小，连着商户生计。青草法庭始终坚持小额案件同样高标准办理，不忽视群众小额诉求，以务实举措把当事人的纸面债权转化为可落地的还款约定。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</w:t>
      </w:r>
      <w:r>
        <w:rPr>
          <w:rFonts w:hint="eastAsia" w:ascii="仿宋_GB2312" w:hAnsi="Arial" w:eastAsia="仿宋_GB2312" w:cs="Arial"/>
          <w:sz w:val="28"/>
          <w:szCs w:val="28"/>
        </w:rPr>
        <w:t xml:space="preserve">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  （段全康 胡忠深）</w:t>
      </w:r>
    </w:p>
    <w:p>
      <w:pPr>
        <w:ind w:firstLine="640" w:firstLineChars="200"/>
        <w:jc w:val="right"/>
        <w:rPr>
          <w:rFonts w:hint="eastAsia" w:ascii="仿宋_GB2312" w:hAnsi="Arial" w:eastAsia="仿宋_GB2312" w:cs="Arial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Arial" w:eastAsia="仿宋_GB2312" w:cs="Arial"/>
          <w:sz w:val="32"/>
          <w:szCs w:val="32"/>
        </w:rPr>
      </w:pPr>
    </w:p>
    <w:p>
      <w:pPr>
        <w:jc w:val="both"/>
        <w:rPr>
          <w:rFonts w:hint="eastAsia" w:ascii="仿宋_GB2312" w:hAnsi="Arial" w:eastAsia="仿宋_GB2312" w:cs="Arial"/>
          <w:sz w:val="32"/>
          <w:szCs w:val="32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AC"/>
    <w:rsid w:val="00730FAC"/>
    <w:rsid w:val="00847EC9"/>
    <w:rsid w:val="00864A2A"/>
    <w:rsid w:val="00B06C81"/>
    <w:rsid w:val="00BC5431"/>
    <w:rsid w:val="0A5E3C2D"/>
    <w:rsid w:val="10410F21"/>
    <w:rsid w:val="21923A73"/>
    <w:rsid w:val="2E74552E"/>
    <w:rsid w:val="372E30F9"/>
    <w:rsid w:val="40E92EF4"/>
    <w:rsid w:val="5DAD4A92"/>
    <w:rsid w:val="6A4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646</Characters>
  <Lines>6</Lines>
  <Paragraphs>1</Paragraphs>
  <TotalTime>145</TotalTime>
  <ScaleCrop>false</ScaleCrop>
  <LinksUpToDate>false</LinksUpToDate>
  <CharactersWithSpaces>662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2026-06-01T07:16:00Z</dcterms:created>
  <dc:creator>wuhb</dc:creator>
  <cp:lastModifiedBy>Administrator</cp:lastModifiedBy>
  <cp:lastPrinted>2026-06-04T08:50:34Z</cp:lastPrinted>
  <dcterms:modified xsi:type="dcterms:W3CDTF">2026-06-04T08:51:01Z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635F6C2476404A35BB96E0F4C288AFE2_12</vt:lpwstr>
  </property>
</Properties>
</file>