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0" w:name="OLE_LINK1"/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桐城法院：</w:t>
      </w:r>
      <w:bookmarkStart w:id="1" w:name="OLE_LINK2"/>
      <w:r>
        <w:rPr>
          <w:rFonts w:hint="eastAsia" w:ascii="宋体" w:hAnsi="宋体" w:eastAsia="宋体" w:cs="宋体"/>
          <w:b/>
          <w:bCs/>
          <w:sz w:val="32"/>
          <w:szCs w:val="32"/>
        </w:rPr>
        <w:t>抽丝剥茧查清财产线索，70万元赔偿款全额执行</w:t>
      </w:r>
    </w:p>
    <w:bookmarkEnd w:id="0"/>
    <w:bookmarkEnd w:id="1"/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“赵法官，太感谢您了！整整两年，辛苦您一直为我们奔波，今天这笔钱终于拿到了！”拿到70万元执行款的那一刻，申请执行人朱女士难掩激动、声音哽咽。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意外突降，普通家庭遭遇灭顶之灾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时间回溯至四年前，朱女士的丈夫洪某在江苏常熟一家废品回收站务工期间，不慎从货车坠落重伤。事故发生后，回收站经营者李某仅垫付少量医药费，便不再承担任何费用。</w:t>
      </w: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为救治丈夫，朱女士倾尽家中积蓄、四处向亲友借款，苦苦坚守救治一个多月，最终还是没能挽回丈夫的生命。丈夫离世、负债累累，原本普通安稳的农村家庭，一夜之间陷入绝境。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胜诉易、兑现难，判决一度沦为“纸上权益”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2024年，桐城法院依法审理该案，判决回收站及经营者李某一家连带赔偿朱女士母子各项损失共计87万余元。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一纸公正判决落下，却没能换来应有的赔偿。判决生效后，被执行人李某一家拒不履行赔付义务，刻意失联、隐匿行踪，恶意规避执行。朱女士手握生效判决，却迟迟拿不到一分钱，合法权益陷入“悬空”困境。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案件进入执行程序后，承办法官第一时间对李某及其家庭成员名下财产进行线上查控，结果发现其名下银行卡余额全部为零。经查，李某户籍地为亳州利辛县，常年在外流动，无固定居所、无有效联系方式，案件执行一度陷入僵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深挖流水、抽丝剥茧，识破“蚂蚁搬家”式藏财伎俩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面对无财产、无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行踪</w:t>
      </w:r>
      <w:r>
        <w:rPr>
          <w:rFonts w:hint="eastAsia" w:ascii="仿宋_GB2312" w:hAnsi="仿宋_GB2312" w:eastAsia="仿宋_GB2312" w:cs="仿宋_GB2312"/>
          <w:sz w:val="32"/>
          <w:szCs w:val="32"/>
        </w:rPr>
        <w:t>的执行困局，执行法官没有简单终结程序，坚持民生案件优先、胜诉权益必护，全面调取被执行人事故发生以来数万条银行流水记录，逐笔核对、逐条研判。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缜密核查后，法官成功识破被执行人的规避手段：事故发生后，李某一家迅速将名下大额资金转移至亲友账户，再通过多笔小额拆分转账、取现的方式，以“蚂蚁搬家”的手段隐匿、转移财产，刻意制造“无财产可供执行”的假象，恶意抗拒履行法律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千里蹲守、硬核惩戒，老赖拒不悔改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掌握财产转移线索后，执行干警多次驱车数百公里，奔赴利辛县被执行人户籍地蹲守查找。经过多轮蹲守，成功找到被执行人李某。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面对确凿证据，李某依旧心存侥幸，一味以“无钱”为由推诿抗拒，拒不配合执行工作。法院依法对其采取司法拘留15天的惩戒措施。然而，惩戒期满后，李某仍顽固抗拒履行，案件推进再次受阻。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执行干警并未放弃，持续溯源排查线索，在层层深挖后发现关键疑点：李某岳父名下账户流水异常、交易频繁，资金往来地点指向广州某经营门店。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经查实，李某妻子长期借用亲属名下账户经营生意、收取营收，刻意使用“马甲账户”规避执行，个人及家庭名下刻意“清零”财产，以此逃避生效判决确定的赔偿义务，规避意图十分明显。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固定完整证据链，刑事震慑促主动履约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为彻底突破执行难题，执行法官再次奔赴利辛县，现场查封涉案账户，固定全部转账、取现证据，完善财产转移、规避执行的完整证据链，并成功联系上被执行人家属。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针对被执行人恶意规避、拒不履行的行为，承办法官采取“释法明理+刑事震慑”双向举措：一方面，明确告知其恶意转移财产、拒不执行生效判决，涉嫌拒不执行判决、裁定罪，依法可追究刑事责任，面临有期徒刑刑事处罚；另一方面，秉持善意文明执行理念，结合“六尺巷工作法”耐心调解，向其讲明法理、利弊，告知主动履行可免于刑事追责、保全个人信用，拒不履行终将付出沉重法律代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半个月拉锯调解，70万赔偿款全额兑现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历经半个月持续沟通、反复释法说理，被执行人一家彻底摒弃侥幸心理，从坚决抗拒、消极拖延，逐步松口让步。从最初仅愿意赔付数万元，到逐步增加赔付金额，最终主动筹措资金，一次性支付70万元赔偿款。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至此，这起历时两年、几经波折的涉民生执行案件圆满办结。朱女士一家的经济困境得到有效缓解，压在心头两年的重担彻底卸下。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同时，鉴于被执行人最终主动足额履行全部义务，法院依法不再追究其刑事责任，让当事人在敬畏法律的同时，也感受到司法善意，真正实现案结、事了、人和。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法官普法小贴士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胜诉并不代表权益自动兑现，面对被执行人失联、隐匿财产、恶意规避执行等情形，法院将穷尽各类执行举措全力保障群众胜诉权益。法律明确规定，通过亲友代持、他人账户经营、拆分转移资金等方式恶意逃避履行义务，均属于规避执行的违法行为，视情节可依法予以罚款、司法拘留，情节严重的还将涉嫌拒不执行判决、裁定罪，依法追究刑事责任。在此提醒，案件当事人可积极向法院提供被执行人财产、经营、行踪等线索，助力高效执行、快速兑现权益。每一位公民都应当自觉履行生效法律文书确定的义务，失信逃避不仅会影响个人征信、限制生产生活，更会触碰法律红线、承担严重法律后果，诚信履约才是唯一正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（赵龙）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142F58"/>
    <w:rsid w:val="1D4214A6"/>
    <w:rsid w:val="2D4875A2"/>
    <w:rsid w:val="46F80B9A"/>
    <w:rsid w:val="50003552"/>
    <w:rsid w:val="571B355F"/>
    <w:rsid w:val="710356B3"/>
    <w:rsid w:val="730D48CA"/>
    <w:rsid w:val="738E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1889</Words>
  <Characters>1898</Characters>
  <Lines>0</Lines>
  <Paragraphs>0</Paragraphs>
  <TotalTime>8</TotalTime>
  <ScaleCrop>false</ScaleCrop>
  <LinksUpToDate>false</LinksUpToDate>
  <CharactersWithSpaces>1898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2026-07-14T08:10:21Z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KSOTemplateDocerSaveRecord">
    <vt:lpwstr>eyJoZGlkIjoiMjRlN2Y5NTdhODExZGU0NjQ3YWZiMDM4NDQyMDZlOGIiLCJ1c2VySWQiOiI2Mjg3MDkyIn0=</vt:lpwstr>
  </property>
  <property fmtid="{D5CDD505-2E9C-101B-9397-08002B2CF9AE}" pid="4" name="ICV">
    <vt:lpwstr>9B06A77A09CA4BCCBC7F168C2CD9F276_12</vt:lpwstr>
  </property>
</Properties>
</file>