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仅</w:t>
      </w:r>
      <w:r>
        <w:rPr>
          <w:rFonts w:hint="eastAsia" w:ascii="宋体" w:hAnsi="宋体" w:eastAsia="宋体" w:cs="宋体"/>
          <w:b/>
          <w:bCs/>
          <w:sz w:val="32"/>
          <w:szCs w:val="32"/>
          <w:lang w:val="en-US" w:eastAsia="zh-CN"/>
        </w:rPr>
        <w:t>1个半月！</w:t>
      </w:r>
      <w:r>
        <w:rPr>
          <w:rFonts w:hint="eastAsia" w:ascii="宋体" w:hAnsi="宋体" w:eastAsia="宋体" w:cs="宋体"/>
          <w:b/>
          <w:bCs/>
          <w:sz w:val="32"/>
          <w:szCs w:val="32"/>
          <w:lang w:eastAsia="zh-CN"/>
        </w:rPr>
        <w:t>桐城法院网拍成交564万化解四起陈年金融案</w:t>
      </w:r>
    </w:p>
    <w:p>
      <w:pPr>
        <w:jc w:val="center"/>
        <w:rPr>
          <w:rFonts w:hint="eastAsia" w:ascii="宋体" w:hAnsi="宋体" w:eastAsia="宋体" w:cs="宋体"/>
          <w:b/>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持续优化法治化营商环境，高效处置金融不良资产，切实维护金融机构合法权益，桐城市人民法院执行局攻坚克难、提速快办，成功办结四起积压多年的金融借款合同纠纷执行案件。这四起陈年旧案全部通过网络司法拍卖顺利成交，从立案执行到全部拍卖落槌仅用时一个半月，跑出金融执行“加速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该四起案件系某银行分别与程某、安徽某家纺公司、项某、洪某的金融借款合同纠纷。多年前，四名被执行人因借款逾期未还引发纠纷，经法院判决需依法偿还借款本息，并以名下房产承担相应担保责任。因多种客观因素叠加，案件长期搁置未能彻底兑现，成为困扰金融机构的陈年积案、不良资产难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前，上述涉案房产虽曾启动评估、司法拍卖程序，但均以流拍告终。若重新开展评估、挂网流程，将耗费大量时间和司法资源，案件处置周期也将大幅拉长。为最大程度提速增效、减少当事人诉累，桐城法院执行局秉持善意文明执行、高效便民原则，集中约谈四名被执行人，耐心释法明理、细致沟通协调。经过多轮调解疏导，申请执行人某银行与四名被执行人均同意以前期合法有效的评估报告中的评估价值作为抵押物处置参考价，免去重新评估环节，为案件快速办结奠定坚实基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充分保障各方合法权益的前提下，法院迅速梳理案件材料、统一处置流程，将四起案件涉案房产同步在京东司法拍卖平台公开挂网，全程阳光透明、规范有序。经过公开竞价，桐城市某公司成功竞得全部标的，四宗房产分别以1069829元、1148760元、2163154元、1263048元的最高价顺利成交，拍卖总金额达5644791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集中处置，四起长期悬而未决的金融积案全部清零、彻底执结。拍卖款项将依法优先用于清偿银行借款，有效盘活金融不良资产，最大限度挽回金融损失，切实维护金融秩序稳定，实现了快速处置、足额清偿、案结事了的良好执行效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（严娅</w:t>
      </w:r>
      <w:bookmarkStart w:id="0" w:name="_GoBack"/>
      <w:bookmarkEnd w:id="0"/>
      <w:r>
        <w:rPr>
          <w:rFonts w:hint="eastAsia" w:ascii="仿宋_GB2312" w:hAnsi="仿宋_GB2312" w:eastAsia="仿宋_GB2312" w:cs="仿宋_GB2312"/>
          <w:sz w:val="32"/>
          <w:szCs w:val="32"/>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F15F90"/>
    <w:rsid w:val="5CD223B1"/>
    <w:rsid w:val="670A1D03"/>
    <w:rsid w:val="749552B6"/>
    <w:rsid w:val="76DE55DA"/>
    <w:rsid w:val="7CFF06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2026-07-17T06:44:22Z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