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桐城法院：</w:t>
      </w:r>
      <w:r>
        <w:rPr>
          <w:rFonts w:hint="eastAsia"/>
          <w:b/>
          <w:bCs/>
          <w:sz w:val="32"/>
          <w:szCs w:val="32"/>
        </w:rPr>
        <w:t>“六尺巷工作法”半天调处两起涉企货款纠纷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感谢法官，一上午就帮我们把两件烦心事解决了！”近日，桐城市人民法院民事审判二庭充分运用“六尺巷工作法”，一上午时间成功调解同一塑料厂起诉的两起买卖合同货款纠纷，既维护企业合法债权，又体谅当事人实际生活困难，实现案结事了人和，获得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经营者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高度认可。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原告系本地一家塑料生产企业，分别与杨某、刘某存在长期塑胶制品供货合作关系。早在起诉之前，塑料厂就多次向两名采购方催收拖欠货款，但二人均以各种理由推诿搪塞，货款迟迟无法收回，企业资金周转承压，无奈之下向法院提起诉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起案件中，原告与被告杨某自2020年开展业务合作，杨某多次向该塑料厂采购塑胶制品，累计货款26万余元。合作期间杨某仅支付货款35000元，尚有22万余元货款迟迟没有结清。案件进入调解阶段，被告杨某对欠款事实没有异议，但陈述家中负担较重，家中有两名子女正在读书，还有年迈老人需要赡养，一次性偿还全部欠款存在现实困难，希望法庭能够组织调解，给予分期还款的机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另一起案件，系该塑料厂起诉被告刘某。双方从2019年开始合作，刘某向原告采购塑胶产品，累计产生货款72000余元，被告仅支付部分货款，尚欠69000元未能清偿。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法官受理两案后，考虑到双方原本存在合作基础，如果简单一纸判决，不仅审理执行周期长，也容易激化双方矛盾。办案法官运用“六尺巷工作法”，秉持谦和礼让、和为贵的调解理念，分别开展释法明理工作，一方面向两名被告讲明拖欠货款应当承担的法律责任，告知拒不履行的法律后果；另一方面耐心做原告思想工作，充分说明两名被告的现实处境，引导企业换位思考，兼顾债权实现与对方实际履行能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过一上午的耐心调解，两起案件均达成一致调解意见。两被告均同意按照调解协议分期偿还所欠货款，原告塑料厂也充分体谅对方难处，对分期付款方案表示认可。两起纠纷在同一上午全部调处完毕，不用再经过开庭审理，切实减轻了企业的诉讼负担。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（严娅）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27063"/>
    <w:rsid w:val="1BF308F6"/>
    <w:rsid w:val="60B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2026-08-10T02:00:22Z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