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cstheme="minorEastAsia"/>
          <w:b/>
          <w:bCs/>
          <w:sz w:val="32"/>
          <w:szCs w:val="32"/>
          <w:lang w:eastAsia="zh-CN"/>
        </w:rPr>
      </w:pPr>
      <w:bookmarkStart w:id="0" w:name="_GoBack"/>
      <w:r>
        <w:rPr>
          <w:rFonts w:hint="eastAsia" w:asciiTheme="minorEastAsia" w:hAnsiTheme="minorEastAsia" w:eastAsiaTheme="minorEastAsia" w:cstheme="minorEastAsia"/>
          <w:b/>
          <w:bCs/>
          <w:sz w:val="32"/>
          <w:szCs w:val="32"/>
        </w:rPr>
        <w:t>以案警心</w:t>
      </w:r>
      <w:r>
        <w:rPr>
          <w:rFonts w:hint="eastAsia" w:asciiTheme="minorEastAsia" w:hAnsiTheme="minorEastAsia" w:cstheme="minorEastAsia"/>
          <w:b/>
          <w:bCs/>
          <w:sz w:val="32"/>
          <w:szCs w:val="32"/>
          <w:lang w:eastAsia="zh-CN"/>
        </w:rPr>
        <w:t>淬炼青春铁军</w:t>
      </w:r>
    </w:p>
    <w:p>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b/>
          <w:bCs/>
          <w:sz w:val="32"/>
          <w:szCs w:val="32"/>
          <w:lang w:eastAsia="zh-CN"/>
        </w:rPr>
        <w:t>——</w:t>
      </w:r>
      <w:r>
        <w:rPr>
          <w:rFonts w:hint="eastAsia" w:asciiTheme="minorEastAsia" w:hAnsiTheme="minorEastAsia" w:eastAsiaTheme="minorEastAsia" w:cstheme="minorEastAsia"/>
          <w:b/>
          <w:bCs/>
          <w:sz w:val="32"/>
          <w:szCs w:val="32"/>
        </w:rPr>
        <w:t>桐城法院开展</w:t>
      </w:r>
      <w:r>
        <w:rPr>
          <w:rFonts w:hint="eastAsia" w:asciiTheme="minorEastAsia" w:hAnsiTheme="minorEastAsia" w:cstheme="minorEastAsia"/>
          <w:b/>
          <w:bCs/>
          <w:sz w:val="32"/>
          <w:szCs w:val="32"/>
          <w:lang w:eastAsia="zh-CN"/>
        </w:rPr>
        <w:t>青年干警</w:t>
      </w:r>
      <w:r>
        <w:rPr>
          <w:rFonts w:hint="eastAsia" w:asciiTheme="minorEastAsia" w:hAnsiTheme="minorEastAsia" w:eastAsiaTheme="minorEastAsia" w:cstheme="minorEastAsia"/>
          <w:b/>
          <w:bCs/>
          <w:sz w:val="32"/>
          <w:szCs w:val="32"/>
          <w:lang w:val="en-US" w:eastAsia="zh-CN"/>
        </w:rPr>
        <w:t>廉政</w:t>
      </w:r>
      <w:r>
        <w:rPr>
          <w:rFonts w:hint="eastAsia" w:asciiTheme="minorEastAsia" w:hAnsiTheme="minorEastAsia" w:eastAsiaTheme="minorEastAsia" w:cstheme="minorEastAsia"/>
          <w:b/>
          <w:bCs/>
          <w:sz w:val="32"/>
          <w:szCs w:val="32"/>
        </w:rPr>
        <w:t>警示教育活动</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为持续巩固纪律作风建设成果，做实做细青年干警常态化教育监督管理，引导青年干警筑牢拒腐防变思想根基，增强慎独慎微、自省自警的纪律自觉，8月26日下午，桐城市人民法院团支部联合青年干警理论学习小组开展廉政警示教育活动，组织部分团员及青年干警参加学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活动伊始，全体人员集中观看年轻干部警示教育片《你以为》。影片精选年轻干部违纪违法典型案例，通过深度案情剖析、涉案人员忏悔自述，真实再现部分年轻干部忽视小节、放松自我要求，在人情裹挟、侥幸心理中逐步突破纪律红线、滑向腐败深渊的蜕变过程，直观展现违纪违法的严重危害。以案释纪、以案明法、以案促醒，为全体青年干警敲响廉洁警钟，实现深刻的思想洗礼和警示教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观影结束后，该院组织开展青年干警廉政风险自查自纠工作，组织干警填写《法院青年干警廉政风险自查表》。自查内容紧扣政治纪律、权力运行、作风建设、生活自律、岗位风险五大维度，全面细化风险画像与等级研判。全体青年干警坚持把自己摆进去、把职责摆进去、把工作摆进去，对照岗位职责深入排查个人及岗位廉政隐患，逐项梳理风险点位、逐条制定防控举措，推动廉政教育由“被动听讲”向“主动检视”转变，真正做到知风险、明底线、守规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此次“警示教育+风险自查”的沉浸式教育方式，直击思想短板、触动干警心灵。大家纷纷表示，将以典型案例为镜鉴，摒弃侥幸麻痹思想，常怀律己之心、常思贪欲之害，严守司法纪律规矩，慎初慎微慎友，牢牢守住司法廉洁底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_GB2312" w:hAnsi="仿宋_GB2312" w:eastAsia="仿宋_GB2312" w:cs="仿宋_GB2312"/>
          <w:sz w:val="32"/>
          <w:szCs w:val="40"/>
          <w:lang w:eastAsia="zh-CN"/>
        </w:rPr>
      </w:pPr>
      <w:r>
        <w:rPr>
          <w:rFonts w:hint="eastAsia" w:ascii="仿宋_GB2312" w:hAnsi="仿宋_GB2312" w:eastAsia="仿宋_GB2312" w:cs="仿宋_GB2312"/>
          <w:sz w:val="32"/>
          <w:szCs w:val="40"/>
          <w:lang w:eastAsia="zh-CN"/>
        </w:rPr>
        <w:t>（虞聪妤）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E43DCE"/>
    <w:rsid w:val="13FB7AF4"/>
    <w:rsid w:val="29392731"/>
    <w:rsid w:val="7F310F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702</Words>
  <Characters>703</Characters>
  <Lines>0</Lines>
  <Paragraphs>0</Paragraphs>
  <TotalTime>22</TotalTime>
  <ScaleCrop>false</ScaleCrop>
  <LinksUpToDate>false</LinksUpToDate>
  <CharactersWithSpaces>703</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2026-08-26T01:46:00Z</dcterms:created>
  <dc:creator>Administrator</dc:creator>
  <cp:lastModifiedBy>Administrator</cp:lastModifiedBy>
  <dcterms:modified xsi:type="dcterms:W3CDTF">2026-08-26T02:57:19Z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ICV">
    <vt:lpwstr>B0125CDD07134CCEBAC8F30BB47E92E6</vt:lpwstr>
  </property>
</Properties>
</file>