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法治护航开学季 普法赋能育新人—桐城法院开展校园法治宣讲活动</w:t>
      </w:r>
    </w:p>
    <w:p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8月28日，桐城市人民法院青少年法治宣讲团成员魏萱走进桐城二中，面向全校200余名教师开展法治普法交流活动，为全体教职工送上实用满满的“开学法治礼包”，助力教师夯实法治育人基础、规范日常教育管理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次普法交流聚焦教育惩戒、校园欺凌预防、强制报告制度三大校园重点法治内容，以法条解读结合真实案例的形式，深入浅出普及校园相关法律知识，帮助一线教师精准掌握教育工作中的法治要点，厘清日常育人工作中的法律模糊边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交流过程中，魏萱重点围绕《中小学教育惩戒规则（试行）》展开细致讲解，结合典型校园案例，梳理了可实施教育惩戒的适用情形，明确了教育管理中需要严守的法律红线与行为底线。现场交流旨在帮助教师准确把握依法施教的尺度，让大家在日常教学管理中做到依规惩戒、适度育人，在守护学生合法权益的同时，充分保障教师自身履职安全，让教育管理既有力度、更有温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同时，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针对校园欺凌的早期甄别、分级处置方式，以及侵害未成年人案件强制报告的责任要求、报告流程等关键内容进行科普提示，引导全体教师进一步强化未成年人保护责任意识，熟练掌握相关工作方法，在日常教学中及时防范、化解校园风险，当好未成年人健康成长的守护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此次普法交流搭建起司法与校园的良性沟通桥梁，畅通了司法保护融入校园治理的渠道，有效帮助教师补齐法治知识短板、明晰履职规范，为学校法治化、规范化育人工作筑牢法治根基。整场宣讲内容贴合校园实际、实用性强，获得全校教职工的一致认可。</w:t>
      </w:r>
    </w:p>
    <w:p>
      <w:pPr>
        <w:jc w:val="righ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（魏萱）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9719E7A-94FA-4D0A-8104-69A974F019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C031E"/>
    <w:rsid w:val="2C9533F2"/>
    <w:rsid w:val="3765090B"/>
    <w:rsid w:val="3EAA2D3B"/>
    <w:rsid w:val="4C07763D"/>
    <w:rsid w:val="7164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449</Characters>
  <Lines>0</Lines>
  <Paragraphs>0</Paragraphs>
  <TotalTime>12</TotalTime>
  <ScaleCrop>false</ScaleCrop>
  <LinksUpToDate>false</LinksUpToDate>
  <CharactersWithSpaces>450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2026-08-28T02:18:00Z</dcterms:created>
  <dc:creator>Administrator</dc:creator>
  <cp:lastModifiedBy>Administrator</cp:lastModifiedBy>
  <dcterms:modified xsi:type="dcterms:W3CDTF">2026-08-31T01:18:27Z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TemplateDocerSaveRecord">
    <vt:lpwstr>eyJoZGlkIjoiNTRhNDk5MWFiOTRiZGNhMmRmYWQ3NDliNGQyMTU2NmEiLCJ1c2VySWQiOiI0ODkyNDIzOTcifQ==</vt:lpwstr>
  </property>
  <property fmtid="{D5CDD505-2E9C-101B-9397-08002B2CF9AE}" pid="4" name="ICV">
    <vt:lpwstr>E3E9B15FC78C482796C80C0EB8F20C3C_12</vt:lpwstr>
  </property>
</Properties>
</file>